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063C" w14:textId="77777777" w:rsidR="00906C2B" w:rsidRDefault="00906C2B" w:rsidP="00DD1C6E">
      <w:pPr>
        <w:pStyle w:val="Title"/>
        <w:jc w:val="left"/>
        <w:rPr>
          <w:rFonts w:ascii="Arial" w:hAnsi="Arial" w:cs="Arial"/>
          <w:sz w:val="22"/>
          <w:szCs w:val="22"/>
        </w:rPr>
      </w:pPr>
    </w:p>
    <w:p w14:paraId="3F6F0051" w14:textId="77777777" w:rsidR="00353314" w:rsidRPr="00A4453C" w:rsidRDefault="00353314" w:rsidP="00353314">
      <w:pPr>
        <w:spacing w:after="120"/>
        <w:jc w:val="center"/>
        <w:rPr>
          <w:rFonts w:ascii="Trebuchet MS" w:hAnsi="Trebuchet MS" w:cs="Arial"/>
          <w:sz w:val="32"/>
          <w:szCs w:val="32"/>
        </w:rPr>
      </w:pPr>
      <w:r w:rsidRPr="00A4453C">
        <w:rPr>
          <w:rFonts w:ascii="Trebuchet MS" w:hAnsi="Trebuchet MS" w:cs="Arial"/>
          <w:sz w:val="32"/>
          <w:szCs w:val="32"/>
        </w:rPr>
        <w:t>Safety, Health and Environmental Management System</w:t>
      </w:r>
    </w:p>
    <w:p w14:paraId="206BF912" w14:textId="77777777" w:rsidR="00353314" w:rsidRPr="00A4453C" w:rsidRDefault="00353314" w:rsidP="00353314">
      <w:pPr>
        <w:pStyle w:val="ListParagraph"/>
        <w:spacing w:after="120"/>
        <w:ind w:left="426"/>
        <w:rPr>
          <w:rFonts w:ascii="Trebuchet MS" w:hAnsi="Trebuchet MS" w:cs="Arial"/>
          <w:b/>
        </w:rPr>
      </w:pPr>
    </w:p>
    <w:p w14:paraId="693EF29D"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Introduction</w:t>
      </w:r>
    </w:p>
    <w:p w14:paraId="2EEE7164"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In modern society </w:t>
      </w:r>
      <w:r w:rsidRPr="00A4453C">
        <w:rPr>
          <w:rFonts w:ascii="Trebuchet MS" w:hAnsi="Trebuchet MS" w:cs="Arial"/>
          <w:b/>
          <w:bCs/>
        </w:rPr>
        <w:t>it</w:t>
      </w:r>
      <w:r w:rsidRPr="00A4453C">
        <w:rPr>
          <w:rFonts w:ascii="Trebuchet MS" w:hAnsi="Trebuchet MS" w:cs="Arial"/>
        </w:rPr>
        <w:t xml:space="preserve"> is important for organisations to not only look after the interests of its shareholders but also after the interests of other stakeholders such as staff and the community at large. Two very specific aspects of good corporate citizenship are:</w:t>
      </w:r>
    </w:p>
    <w:p w14:paraId="0C80C294" w14:textId="77777777" w:rsidR="00353314" w:rsidRPr="00A4453C" w:rsidRDefault="00353314" w:rsidP="00B86D07">
      <w:pPr>
        <w:pStyle w:val="ListParagraph"/>
        <w:numPr>
          <w:ilvl w:val="0"/>
          <w:numId w:val="1"/>
        </w:numPr>
        <w:spacing w:after="120"/>
        <w:ind w:left="709" w:hanging="283"/>
        <w:rPr>
          <w:rFonts w:ascii="Trebuchet MS" w:hAnsi="Trebuchet MS" w:cs="Arial"/>
        </w:rPr>
      </w:pPr>
      <w:r w:rsidRPr="00A4453C">
        <w:rPr>
          <w:rFonts w:ascii="Trebuchet MS" w:hAnsi="Trebuchet MS" w:cs="Arial"/>
        </w:rPr>
        <w:t>Protecting the safety &amp; health of employees and others</w:t>
      </w:r>
    </w:p>
    <w:p w14:paraId="42B5528D" w14:textId="77777777" w:rsidR="00353314" w:rsidRPr="00A4453C" w:rsidRDefault="00353314" w:rsidP="00B86D07">
      <w:pPr>
        <w:pStyle w:val="ListParagraph"/>
        <w:numPr>
          <w:ilvl w:val="0"/>
          <w:numId w:val="1"/>
        </w:numPr>
        <w:spacing w:after="120"/>
        <w:ind w:left="709" w:hanging="283"/>
        <w:rPr>
          <w:rFonts w:ascii="Trebuchet MS" w:hAnsi="Trebuchet MS" w:cs="Arial"/>
        </w:rPr>
      </w:pPr>
      <w:r w:rsidRPr="00A4453C">
        <w:rPr>
          <w:rFonts w:ascii="Trebuchet MS" w:hAnsi="Trebuchet MS" w:cs="Arial"/>
        </w:rPr>
        <w:t>Protecting our natural heritage (the environment)</w:t>
      </w:r>
    </w:p>
    <w:p w14:paraId="412CBA33" w14:textId="44CD46B8" w:rsidR="00353314" w:rsidRPr="00A4453C" w:rsidRDefault="00353314" w:rsidP="00372B70">
      <w:pPr>
        <w:pStyle w:val="ListParagraph"/>
        <w:spacing w:after="120"/>
        <w:ind w:left="426"/>
        <w:rPr>
          <w:rFonts w:ascii="Trebuchet MS" w:hAnsi="Trebuchet MS" w:cs="Arial"/>
        </w:rPr>
      </w:pPr>
      <w:r w:rsidRPr="00A4453C">
        <w:rPr>
          <w:rFonts w:ascii="Trebuchet MS" w:hAnsi="Trebuchet MS" w:cs="Arial"/>
        </w:rPr>
        <w:t xml:space="preserve">The Safety, Health and Environmental System </w:t>
      </w:r>
      <w:proofErr w:type="gramStart"/>
      <w:r w:rsidRPr="00A4453C">
        <w:rPr>
          <w:rFonts w:ascii="Trebuchet MS" w:hAnsi="Trebuchet MS" w:cs="Arial"/>
        </w:rPr>
        <w:t>defines</w:t>
      </w:r>
      <w:proofErr w:type="gramEnd"/>
      <w:r w:rsidRPr="00A4453C">
        <w:rPr>
          <w:rFonts w:ascii="Trebuchet MS" w:hAnsi="Trebuchet MS" w:cs="Arial"/>
        </w:rPr>
        <w:t xml:space="preserve"> the approach and methodologies that will be followed by </w:t>
      </w:r>
      <w:r w:rsidR="00017326">
        <w:rPr>
          <w:rFonts w:ascii="Trebuchet MS" w:hAnsi="Trebuchet MS" w:cs="Arial"/>
          <w:b/>
          <w:sz w:val="22"/>
          <w:szCs w:val="22"/>
        </w:rPr>
        <w:t xml:space="preserve">Dorning </w:t>
      </w:r>
      <w:r w:rsidR="00983E9B">
        <w:rPr>
          <w:rFonts w:ascii="Trebuchet MS" w:hAnsi="Trebuchet MS" w:cs="Arial"/>
          <w:b/>
          <w:sz w:val="22"/>
          <w:szCs w:val="22"/>
        </w:rPr>
        <w:t xml:space="preserve">Crushers </w:t>
      </w:r>
      <w:r w:rsidRPr="00A4453C">
        <w:rPr>
          <w:rFonts w:ascii="Trebuchet MS" w:hAnsi="Trebuchet MS" w:cs="Arial"/>
        </w:rPr>
        <w:t xml:space="preserve">and all its subsidiaries to ensure that good corporate citizenship is practiced, that all legislative requirements </w:t>
      </w:r>
      <w:proofErr w:type="gramStart"/>
      <w:r w:rsidRPr="00A4453C">
        <w:rPr>
          <w:rFonts w:ascii="Trebuchet MS" w:hAnsi="Trebuchet MS" w:cs="Arial"/>
        </w:rPr>
        <w:t>with regard to</w:t>
      </w:r>
      <w:proofErr w:type="gramEnd"/>
      <w:r w:rsidRPr="00A4453C">
        <w:rPr>
          <w:rFonts w:ascii="Trebuchet MS" w:hAnsi="Trebuchet MS" w:cs="Arial"/>
        </w:rPr>
        <w:t xml:space="preserve"> Safety, Health and Environmental management are adhered to and that business is practiced in a sustainable manner. </w:t>
      </w:r>
    </w:p>
    <w:p w14:paraId="6BEFFB3C"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Desired Leadership behaviour</w:t>
      </w:r>
    </w:p>
    <w:p w14:paraId="70861C4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Desired leadership behaviour </w:t>
      </w:r>
      <w:proofErr w:type="gramStart"/>
      <w:r w:rsidRPr="00A4453C">
        <w:rPr>
          <w:rFonts w:ascii="Trebuchet MS" w:hAnsi="Trebuchet MS" w:cs="Arial"/>
        </w:rPr>
        <w:t>with regard to</w:t>
      </w:r>
      <w:proofErr w:type="gramEnd"/>
      <w:r w:rsidRPr="00A4453C">
        <w:rPr>
          <w:rFonts w:ascii="Trebuchet MS" w:hAnsi="Trebuchet MS" w:cs="Arial"/>
        </w:rPr>
        <w:t xml:space="preserve"> Safety, Health and Environmental management is the following:</w:t>
      </w:r>
    </w:p>
    <w:p w14:paraId="63F82782"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set the standard for Safety, Health and Environmental management through their own example and behaviour.</w:t>
      </w:r>
    </w:p>
    <w:p w14:paraId="4210A455"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only expect staff to do what they are willing to do themselves.</w:t>
      </w:r>
    </w:p>
    <w:p w14:paraId="137D1F42" w14:textId="77777777"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Leaders should invest in their own and their staff’s development and training</w:t>
      </w:r>
    </w:p>
    <w:p w14:paraId="4224DA4D" w14:textId="460E4DDB" w:rsidR="00353314" w:rsidRPr="00A4453C" w:rsidRDefault="00353314" w:rsidP="00B86D07">
      <w:pPr>
        <w:pStyle w:val="ListParagraph"/>
        <w:numPr>
          <w:ilvl w:val="0"/>
          <w:numId w:val="2"/>
        </w:numPr>
        <w:spacing w:after="120"/>
        <w:ind w:left="1434" w:hanging="357"/>
        <w:rPr>
          <w:rFonts w:ascii="Trebuchet MS" w:hAnsi="Trebuchet MS" w:cs="Arial"/>
        </w:rPr>
      </w:pPr>
      <w:r w:rsidRPr="00A4453C">
        <w:rPr>
          <w:rFonts w:ascii="Trebuchet MS" w:hAnsi="Trebuchet MS" w:cs="Arial"/>
        </w:rPr>
        <w:t xml:space="preserve">Leaders should empower staff to give effect to the objectives of the Safety, Health and Environmental System </w:t>
      </w:r>
      <w:r w:rsidR="00D31BD3" w:rsidRPr="00A4453C">
        <w:rPr>
          <w:rFonts w:ascii="Trebuchet MS" w:hAnsi="Trebuchet MS" w:cs="Arial"/>
        </w:rPr>
        <w:t xml:space="preserve">and </w:t>
      </w:r>
      <w:r w:rsidR="00017326">
        <w:rPr>
          <w:rFonts w:ascii="Trebuchet MS" w:hAnsi="Trebuchet MS" w:cs="Arial"/>
          <w:b/>
          <w:sz w:val="22"/>
          <w:szCs w:val="22"/>
        </w:rPr>
        <w:t xml:space="preserve">Dorning </w:t>
      </w:r>
      <w:r w:rsidR="00983E9B">
        <w:rPr>
          <w:rFonts w:ascii="Trebuchet MS" w:hAnsi="Trebuchet MS" w:cs="Arial"/>
          <w:b/>
          <w:sz w:val="22"/>
          <w:szCs w:val="22"/>
        </w:rPr>
        <w:t>Crushers</w:t>
      </w:r>
      <w:r w:rsidR="00C163F8" w:rsidRPr="00A4453C">
        <w:rPr>
          <w:rFonts w:ascii="Trebuchet MS" w:hAnsi="Trebuchet MS" w:cs="Arial"/>
          <w:b/>
          <w:sz w:val="22"/>
          <w:szCs w:val="22"/>
        </w:rPr>
        <w:t xml:space="preserve"> </w:t>
      </w:r>
      <w:r w:rsidRPr="00A4453C">
        <w:rPr>
          <w:rFonts w:ascii="Trebuchet MS" w:hAnsi="Trebuchet MS" w:cs="Arial"/>
        </w:rPr>
        <w:t>Safety, Health and Environmental Policy Statements</w:t>
      </w:r>
    </w:p>
    <w:p w14:paraId="1AD7A613" w14:textId="77777777" w:rsidR="00353314" w:rsidRPr="00A4453C" w:rsidRDefault="00353314" w:rsidP="00353314">
      <w:pPr>
        <w:pStyle w:val="ListParagraph"/>
        <w:spacing w:after="120"/>
        <w:ind w:left="426"/>
        <w:rPr>
          <w:rFonts w:ascii="Trebuchet MS" w:hAnsi="Trebuchet MS" w:cs="Arial"/>
          <w:b/>
        </w:rPr>
      </w:pPr>
    </w:p>
    <w:p w14:paraId="5E0AE22B"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Desired Safety, Health and Environmental Culture</w:t>
      </w:r>
    </w:p>
    <w:p w14:paraId="62937F75"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A pro-active Safety, Health and Environmental management culture is desirable which means that Safety, Health and Environmental hazards and risks should ideally be detected and eliminated (or as a last resort, managed) before these hazards/risks manifest as incidents and/or accidents. All staff should be allowed and encouraged to participate in the relevant processes of risk identification and elimination insofar as it is practically possible. </w:t>
      </w:r>
    </w:p>
    <w:p w14:paraId="4F8DA4A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To achieve the above a </w:t>
      </w:r>
      <w:proofErr w:type="gramStart"/>
      <w:r w:rsidRPr="00A4453C">
        <w:rPr>
          <w:rFonts w:ascii="Trebuchet MS" w:hAnsi="Trebuchet MS" w:cs="Arial"/>
        </w:rPr>
        <w:t>behaviour based</w:t>
      </w:r>
      <w:proofErr w:type="gramEnd"/>
      <w:r w:rsidRPr="00A4453C">
        <w:rPr>
          <w:rFonts w:ascii="Trebuchet MS" w:hAnsi="Trebuchet MS" w:cs="Arial"/>
        </w:rPr>
        <w:t xml:space="preserve"> approach to Safety, Health and Environmental management is encouraged. The objective of a </w:t>
      </w:r>
      <w:proofErr w:type="gramStart"/>
      <w:r w:rsidRPr="00A4453C">
        <w:rPr>
          <w:rFonts w:ascii="Trebuchet MS" w:hAnsi="Trebuchet MS" w:cs="Arial"/>
        </w:rPr>
        <w:t>behaviour based</w:t>
      </w:r>
      <w:proofErr w:type="gramEnd"/>
      <w:r w:rsidRPr="00A4453C">
        <w:rPr>
          <w:rFonts w:ascii="Trebuchet MS" w:hAnsi="Trebuchet MS" w:cs="Arial"/>
        </w:rPr>
        <w:t xml:space="preserve"> approach is to eventually turn acknowledged best practice into habits. This is mainly achieved by demonstrating the benefits of doing the right thing to staff and by reinforcing correct behaviour through management recognition, peer recognition, encouragement and further involvement. </w:t>
      </w:r>
    </w:p>
    <w:p w14:paraId="07F2DC96"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A successful </w:t>
      </w:r>
      <w:proofErr w:type="gramStart"/>
      <w:r w:rsidRPr="00A4453C">
        <w:rPr>
          <w:rFonts w:ascii="Trebuchet MS" w:hAnsi="Trebuchet MS" w:cs="Arial"/>
        </w:rPr>
        <w:t>behaviour based</w:t>
      </w:r>
      <w:proofErr w:type="gramEnd"/>
      <w:r w:rsidRPr="00A4453C">
        <w:rPr>
          <w:rFonts w:ascii="Trebuchet MS" w:hAnsi="Trebuchet MS" w:cs="Arial"/>
        </w:rPr>
        <w:t xml:space="preserve"> Safety, Health and Environmental management program creates an environment where Safety, Health and Environmental management best practice are replicated by the habits of staff at all levels in the organisation.</w:t>
      </w:r>
    </w:p>
    <w:p w14:paraId="0B051D45" w14:textId="77777777" w:rsidR="00353314" w:rsidRPr="00A4453C" w:rsidRDefault="00353314" w:rsidP="00353314">
      <w:pPr>
        <w:pStyle w:val="ListParagraph"/>
        <w:spacing w:after="120"/>
        <w:ind w:left="426"/>
        <w:rPr>
          <w:rFonts w:ascii="Trebuchet MS" w:hAnsi="Trebuchet MS" w:cs="Arial"/>
          <w:b/>
        </w:rPr>
      </w:pPr>
    </w:p>
    <w:p w14:paraId="5E408B13" w14:textId="77777777" w:rsidR="00AE174A" w:rsidRPr="00A4453C" w:rsidRDefault="00AE174A" w:rsidP="00353314">
      <w:pPr>
        <w:pStyle w:val="ListParagraph"/>
        <w:spacing w:after="120"/>
        <w:ind w:left="426"/>
        <w:rPr>
          <w:rFonts w:ascii="Trebuchet MS" w:hAnsi="Trebuchet MS" w:cs="Arial"/>
          <w:b/>
        </w:rPr>
      </w:pPr>
    </w:p>
    <w:p w14:paraId="6D243BC8" w14:textId="77777777" w:rsidR="00AE174A" w:rsidRPr="00A4453C" w:rsidRDefault="00AE174A" w:rsidP="00353314">
      <w:pPr>
        <w:pStyle w:val="ListParagraph"/>
        <w:spacing w:after="120"/>
        <w:ind w:left="426"/>
        <w:rPr>
          <w:rFonts w:ascii="Trebuchet MS" w:hAnsi="Trebuchet MS" w:cs="Arial"/>
          <w:b/>
        </w:rPr>
      </w:pPr>
    </w:p>
    <w:p w14:paraId="2216465E" w14:textId="77777777" w:rsidR="00AE174A" w:rsidRPr="00A4453C" w:rsidRDefault="00AE174A" w:rsidP="00353314">
      <w:pPr>
        <w:pStyle w:val="ListParagraph"/>
        <w:spacing w:after="120"/>
        <w:ind w:left="426"/>
        <w:rPr>
          <w:rFonts w:ascii="Trebuchet MS" w:hAnsi="Trebuchet MS" w:cs="Arial"/>
          <w:b/>
        </w:rPr>
      </w:pPr>
    </w:p>
    <w:p w14:paraId="4B964E67" w14:textId="77777777" w:rsidR="00AE174A" w:rsidRPr="00A4453C" w:rsidRDefault="00AE174A" w:rsidP="00353314">
      <w:pPr>
        <w:pStyle w:val="ListParagraph"/>
        <w:spacing w:after="120"/>
        <w:ind w:left="426"/>
        <w:rPr>
          <w:rFonts w:ascii="Trebuchet MS" w:hAnsi="Trebuchet MS" w:cs="Arial"/>
          <w:b/>
        </w:rPr>
      </w:pPr>
    </w:p>
    <w:p w14:paraId="604A9F7B" w14:textId="77777777" w:rsidR="00AE174A" w:rsidRPr="00A4453C" w:rsidRDefault="00AE174A" w:rsidP="00353314">
      <w:pPr>
        <w:pStyle w:val="ListParagraph"/>
        <w:spacing w:after="120"/>
        <w:ind w:left="426"/>
        <w:rPr>
          <w:rFonts w:ascii="Trebuchet MS" w:hAnsi="Trebuchet MS" w:cs="Arial"/>
          <w:b/>
        </w:rPr>
      </w:pPr>
    </w:p>
    <w:p w14:paraId="29D51843" w14:textId="77777777" w:rsidR="00AE174A" w:rsidRPr="00A4453C" w:rsidRDefault="00AE174A" w:rsidP="00353314">
      <w:pPr>
        <w:pStyle w:val="ListParagraph"/>
        <w:spacing w:after="120"/>
        <w:ind w:left="426"/>
        <w:rPr>
          <w:rFonts w:ascii="Trebuchet MS" w:hAnsi="Trebuchet MS" w:cs="Arial"/>
          <w:b/>
        </w:rPr>
      </w:pPr>
    </w:p>
    <w:p w14:paraId="6F108F5D"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Safety, Health and Environmental Policy statements</w:t>
      </w:r>
    </w:p>
    <w:p w14:paraId="6958D87F" w14:textId="5277475F" w:rsidR="00353314" w:rsidRPr="00A4453C" w:rsidRDefault="00A4453C" w:rsidP="00353314">
      <w:pPr>
        <w:spacing w:after="120"/>
        <w:ind w:left="426"/>
        <w:rPr>
          <w:rFonts w:ascii="Trebuchet MS" w:hAnsi="Trebuchet MS" w:cs="Arial"/>
        </w:rPr>
      </w:pPr>
      <w:r w:rsidRPr="00A4453C">
        <w:rPr>
          <w:rFonts w:ascii="Trebuchet MS" w:hAnsi="Trebuchet MS" w:cs="Arial"/>
        </w:rPr>
        <w:t xml:space="preserve"> </w:t>
      </w:r>
      <w:r w:rsidR="00017326">
        <w:rPr>
          <w:rFonts w:ascii="Trebuchet MS" w:hAnsi="Trebuchet MS" w:cs="Arial"/>
        </w:rPr>
        <w:t xml:space="preserve">Dorning </w:t>
      </w:r>
      <w:r w:rsidR="00983E9B">
        <w:rPr>
          <w:rFonts w:ascii="Trebuchet MS" w:hAnsi="Trebuchet MS" w:cs="Arial"/>
        </w:rPr>
        <w:t>Crusher</w:t>
      </w:r>
      <w:r w:rsidR="00922A5A">
        <w:rPr>
          <w:rFonts w:ascii="Trebuchet MS" w:hAnsi="Trebuchet MS" w:cs="Arial"/>
        </w:rPr>
        <w:t xml:space="preserve"> </w:t>
      </w:r>
      <w:proofErr w:type="spellStart"/>
      <w:r w:rsidR="00983E9B">
        <w:rPr>
          <w:rFonts w:ascii="Trebuchet MS" w:hAnsi="Trebuchet MS" w:cs="Arial"/>
        </w:rPr>
        <w:t>s</w:t>
      </w:r>
      <w:r w:rsidRPr="00A4453C">
        <w:rPr>
          <w:rFonts w:ascii="Trebuchet MS" w:hAnsi="Trebuchet MS" w:cs="Arial"/>
        </w:rPr>
        <w:t>policy</w:t>
      </w:r>
      <w:proofErr w:type="spellEnd"/>
      <w:r w:rsidR="00353314" w:rsidRPr="00A4453C">
        <w:rPr>
          <w:rFonts w:ascii="Trebuchet MS" w:hAnsi="Trebuchet MS" w:cs="Arial"/>
        </w:rPr>
        <w:t xml:space="preserve"> statements are contained in the following documents:</w:t>
      </w:r>
    </w:p>
    <w:p w14:paraId="107667C4" w14:textId="5BE39811" w:rsidR="00353314" w:rsidRPr="00A4453C" w:rsidRDefault="00353314" w:rsidP="00353314">
      <w:pPr>
        <w:pStyle w:val="ListParagraph"/>
        <w:numPr>
          <w:ilvl w:val="0"/>
          <w:numId w:val="6"/>
        </w:numPr>
        <w:spacing w:after="120"/>
        <w:contextualSpacing/>
        <w:rPr>
          <w:rFonts w:ascii="Trebuchet MS" w:hAnsi="Trebuchet MS" w:cs="Arial"/>
        </w:rPr>
      </w:pPr>
      <w:r w:rsidRPr="00A4453C">
        <w:rPr>
          <w:rFonts w:ascii="Trebuchet MS" w:hAnsi="Trebuchet MS" w:cs="Arial"/>
          <w:b/>
          <w:i/>
        </w:rPr>
        <w:t>Health &amp; Safety Policy</w:t>
      </w:r>
      <w:r w:rsidRPr="00A4453C">
        <w:rPr>
          <w:rFonts w:ascii="Trebuchet MS" w:hAnsi="Trebuchet MS" w:cs="Arial"/>
        </w:rPr>
        <w:t xml:space="preserve"> – attached hereto as Annexure “A”</w:t>
      </w:r>
    </w:p>
    <w:p w14:paraId="297785B3" w14:textId="454DABCC" w:rsidR="00353314" w:rsidRPr="00A4453C" w:rsidRDefault="00353314" w:rsidP="00353314">
      <w:pPr>
        <w:pStyle w:val="ListParagraph"/>
        <w:numPr>
          <w:ilvl w:val="0"/>
          <w:numId w:val="6"/>
        </w:numPr>
        <w:spacing w:after="120"/>
        <w:contextualSpacing/>
        <w:rPr>
          <w:rFonts w:ascii="Trebuchet MS" w:hAnsi="Trebuchet MS" w:cs="Arial"/>
        </w:rPr>
      </w:pPr>
      <w:r w:rsidRPr="00A4453C">
        <w:rPr>
          <w:rFonts w:ascii="Trebuchet MS" w:hAnsi="Trebuchet MS" w:cs="Arial"/>
          <w:b/>
          <w:i/>
        </w:rPr>
        <w:t>Environmental Policy</w:t>
      </w:r>
      <w:r w:rsidRPr="00A4453C">
        <w:rPr>
          <w:rFonts w:ascii="Trebuchet MS" w:hAnsi="Trebuchet MS" w:cs="Arial"/>
        </w:rPr>
        <w:t xml:space="preserve"> – attached hereto as Annexure “B”</w:t>
      </w:r>
    </w:p>
    <w:p w14:paraId="6950E00B" w14:textId="060006E3"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The above policy statements shall guide all efforts within the </w:t>
      </w:r>
      <w:r w:rsidR="00983E9B">
        <w:rPr>
          <w:rFonts w:ascii="Trebuchet MS" w:hAnsi="Trebuchet MS" w:cs="Arial"/>
        </w:rPr>
        <w:t>Crushers</w:t>
      </w:r>
      <w:r w:rsidRPr="00A4453C">
        <w:rPr>
          <w:rFonts w:ascii="Trebuchet MS" w:hAnsi="Trebuchet MS" w:cs="Arial"/>
        </w:rPr>
        <w:t xml:space="preserve"> and its subsidiaries relating to Safety, Health and Environmental management.</w:t>
      </w:r>
    </w:p>
    <w:p w14:paraId="5EAFF2CA"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 xml:space="preserve">Policy statements shall be visibly displayed in all workplaces. Staff shall be informed on the contents of policy statements and how these policies affect their </w:t>
      </w:r>
      <w:proofErr w:type="gramStart"/>
      <w:r w:rsidRPr="00A4453C">
        <w:rPr>
          <w:rFonts w:ascii="Trebuchet MS" w:hAnsi="Trebuchet MS" w:cs="Arial"/>
        </w:rPr>
        <w:t>day to day</w:t>
      </w:r>
      <w:proofErr w:type="gramEnd"/>
      <w:r w:rsidRPr="00A4453C">
        <w:rPr>
          <w:rFonts w:ascii="Trebuchet MS" w:hAnsi="Trebuchet MS" w:cs="Arial"/>
        </w:rPr>
        <w:t xml:space="preserve"> activities, mindset and behaviour within the workplace.</w:t>
      </w:r>
    </w:p>
    <w:p w14:paraId="1F0225B2" w14:textId="77777777" w:rsidR="00353314" w:rsidRDefault="00353314" w:rsidP="00353314">
      <w:pPr>
        <w:rPr>
          <w:rFonts w:ascii="Trebuchet MS" w:hAnsi="Trebuchet MS" w:cs="Arial"/>
          <w:b/>
        </w:rPr>
      </w:pPr>
      <w:r w:rsidRPr="00A4453C">
        <w:rPr>
          <w:rFonts w:ascii="Trebuchet MS" w:hAnsi="Trebuchet MS" w:cs="Arial"/>
          <w:b/>
        </w:rPr>
        <w:t>PART A:</w:t>
      </w:r>
    </w:p>
    <w:p w14:paraId="1E83C292" w14:textId="77777777" w:rsidR="00A4453C" w:rsidRPr="00A4453C" w:rsidRDefault="00A4453C" w:rsidP="00353314">
      <w:pPr>
        <w:rPr>
          <w:rFonts w:ascii="Trebuchet MS" w:hAnsi="Trebuchet MS" w:cs="Arial"/>
          <w:b/>
        </w:rPr>
      </w:pPr>
    </w:p>
    <w:p w14:paraId="306CF03C"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People Engagement</w:t>
      </w:r>
    </w:p>
    <w:p w14:paraId="5E490E14" w14:textId="77777777" w:rsidR="00353314" w:rsidRPr="00A4453C" w:rsidRDefault="00353314" w:rsidP="00353314">
      <w:pPr>
        <w:spacing w:after="120"/>
        <w:ind w:left="426"/>
        <w:rPr>
          <w:rFonts w:ascii="Trebuchet MS" w:hAnsi="Trebuchet MS" w:cs="Arial"/>
        </w:rPr>
      </w:pPr>
      <w:r w:rsidRPr="00A4453C">
        <w:rPr>
          <w:rFonts w:ascii="Trebuchet MS" w:hAnsi="Trebuchet MS" w:cs="Arial"/>
        </w:rPr>
        <w:t>The engagement of staff at all levels in the organisation is essential to the success of any Safety, Health and Environmental management programme. The following points deal with the issue of staff engagement through formal processes and approaches.</w:t>
      </w:r>
    </w:p>
    <w:p w14:paraId="33ADFEC4"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Safety, Health and Environmental Functionaries</w:t>
      </w:r>
    </w:p>
    <w:p w14:paraId="3513757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dedicated Safety, Health and Environmental Functionaries as per the table below have the primary responsibility to ensure effective implementation and administration of </w:t>
      </w:r>
      <w:proofErr w:type="gramStart"/>
      <w:r w:rsidRPr="00A4453C">
        <w:rPr>
          <w:rFonts w:ascii="Trebuchet MS" w:hAnsi="Trebuchet MS" w:cs="Arial"/>
        </w:rPr>
        <w:t>the</w:t>
      </w:r>
      <w:r w:rsidR="00B44C64" w:rsidRPr="00A4453C">
        <w:rPr>
          <w:rFonts w:ascii="Trebuchet MS" w:hAnsi="Trebuchet MS" w:cs="Arial"/>
        </w:rPr>
        <w:t xml:space="preserve"> </w:t>
      </w:r>
      <w:r w:rsidRPr="00A4453C">
        <w:rPr>
          <w:rFonts w:ascii="Trebuchet MS" w:hAnsi="Trebuchet MS" w:cs="Arial"/>
        </w:rPr>
        <w:t xml:space="preserve"> Safety</w:t>
      </w:r>
      <w:proofErr w:type="gramEnd"/>
      <w:r w:rsidRPr="00A4453C">
        <w:rPr>
          <w:rFonts w:ascii="Trebuchet MS" w:hAnsi="Trebuchet MS" w:cs="Arial"/>
        </w:rPr>
        <w:t xml:space="preserve">, Health and Environmental System. </w:t>
      </w:r>
    </w:p>
    <w:p w14:paraId="468DAB39" w14:textId="674460E6" w:rsidR="00353314" w:rsidRPr="00A4453C" w:rsidRDefault="00353314" w:rsidP="00372B70">
      <w:pPr>
        <w:pStyle w:val="ListParagraph"/>
        <w:spacing w:after="120"/>
        <w:ind w:left="851"/>
        <w:rPr>
          <w:rFonts w:ascii="Trebuchet MS" w:hAnsi="Trebuchet MS" w:cs="Arial"/>
        </w:rPr>
      </w:pPr>
      <w:r w:rsidRPr="00A4453C">
        <w:rPr>
          <w:rFonts w:ascii="Trebuchet MS" w:hAnsi="Trebuchet MS" w:cs="Arial"/>
        </w:rPr>
        <w:t xml:space="preserve">These functionaries will be complimented by the legal appointees throughout the </w:t>
      </w:r>
      <w:r w:rsidR="00983E9B">
        <w:rPr>
          <w:rFonts w:ascii="Trebuchet MS" w:hAnsi="Trebuchet MS" w:cs="Arial"/>
        </w:rPr>
        <w:t>Crushers</w:t>
      </w:r>
      <w:r w:rsidRPr="00A4453C">
        <w:rPr>
          <w:rFonts w:ascii="Trebuchet MS" w:hAnsi="Trebuchet MS" w:cs="Arial"/>
        </w:rPr>
        <w:t xml:space="preserve"> to ensure acceptable Safety, Health and Environmental performance and effective implementation and maintenance of </w:t>
      </w:r>
      <w:r w:rsidR="00A4453C" w:rsidRPr="00A4453C">
        <w:rPr>
          <w:rFonts w:ascii="Trebuchet MS" w:hAnsi="Trebuchet MS" w:cs="Arial"/>
        </w:rPr>
        <w:t xml:space="preserve">the </w:t>
      </w:r>
      <w:r w:rsidR="00017326">
        <w:rPr>
          <w:rFonts w:ascii="Trebuchet MS" w:hAnsi="Trebuchet MS" w:cs="Arial"/>
          <w:b/>
          <w:sz w:val="22"/>
          <w:szCs w:val="22"/>
        </w:rPr>
        <w:t xml:space="preserve">Dorning </w:t>
      </w:r>
      <w:r w:rsidR="00983E9B">
        <w:rPr>
          <w:rFonts w:ascii="Trebuchet MS" w:hAnsi="Trebuchet MS" w:cs="Arial"/>
          <w:b/>
          <w:sz w:val="22"/>
          <w:szCs w:val="22"/>
        </w:rPr>
        <w:t>Crushers</w:t>
      </w:r>
      <w:r w:rsidR="00C163F8" w:rsidRPr="00A4453C">
        <w:rPr>
          <w:rFonts w:ascii="Trebuchet MS" w:hAnsi="Trebuchet MS" w:cs="Arial"/>
          <w:b/>
          <w:sz w:val="22"/>
          <w:szCs w:val="22"/>
        </w:rPr>
        <w:t xml:space="preserve"> </w:t>
      </w:r>
      <w:r w:rsidRPr="00A4453C">
        <w:rPr>
          <w:rFonts w:ascii="Trebuchet MS" w:hAnsi="Trebuchet MS" w:cs="Arial"/>
        </w:rPr>
        <w:t>Safety, Health and Environmental System.</w:t>
      </w:r>
    </w:p>
    <w:p w14:paraId="43EE7981" w14:textId="77777777" w:rsidR="00353314" w:rsidRPr="00A4453C" w:rsidRDefault="00353314" w:rsidP="00372B70">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Safety, Health and Environmental Organisational Structure</w:t>
      </w:r>
      <w:r w:rsidRPr="00A4453C">
        <w:rPr>
          <w:rFonts w:ascii="Trebuchet MS" w:hAnsi="Trebuchet MS" w:cs="Arial"/>
        </w:rPr>
        <w:t xml:space="preserve">. </w:t>
      </w:r>
    </w:p>
    <w:p w14:paraId="2EB834DD" w14:textId="35934B4E" w:rsidR="00353314" w:rsidRPr="00A4453C" w:rsidRDefault="00353314" w:rsidP="00372B70">
      <w:pPr>
        <w:pStyle w:val="ListParagraph"/>
        <w:spacing w:after="120"/>
        <w:ind w:left="851"/>
        <w:rPr>
          <w:rFonts w:ascii="Trebuchet MS" w:hAnsi="Trebuchet MS" w:cs="Arial"/>
        </w:rPr>
      </w:pPr>
      <w:r w:rsidRPr="00A4453C">
        <w:rPr>
          <w:rFonts w:ascii="Trebuchet MS" w:hAnsi="Trebuchet MS" w:cs="Arial"/>
        </w:rPr>
        <w:t xml:space="preserve">It is important to note that dedicated resources are, as an absolute minimum, required at </w:t>
      </w:r>
      <w:r w:rsidR="00983E9B">
        <w:rPr>
          <w:rFonts w:ascii="Trebuchet MS" w:hAnsi="Trebuchet MS" w:cs="Arial"/>
        </w:rPr>
        <w:t>Crushers</w:t>
      </w:r>
      <w:r w:rsidRPr="00A4453C">
        <w:rPr>
          <w:rFonts w:ascii="Trebuchet MS" w:hAnsi="Trebuchet MS" w:cs="Arial"/>
        </w:rPr>
        <w:t xml:space="preserve"> and regional levels to ensure effective implementation and maintenance of the Safety, Health and Environmental System. All other resources can be partly dedicated internal and/or external resources.</w:t>
      </w:r>
    </w:p>
    <w:p w14:paraId="6BD0C472"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Legal Appointments</w:t>
      </w:r>
    </w:p>
    <w:p w14:paraId="430D322A" w14:textId="5BFD0F54"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legal appointments shall be done </w:t>
      </w:r>
      <w:r w:rsidR="00A4453C" w:rsidRPr="00A4453C">
        <w:rPr>
          <w:rFonts w:ascii="Trebuchet MS" w:hAnsi="Trebuchet MS" w:cs="Arial"/>
        </w:rPr>
        <w:t xml:space="preserve">for </w:t>
      </w:r>
      <w:r w:rsidR="00017326">
        <w:rPr>
          <w:rFonts w:ascii="Trebuchet MS" w:hAnsi="Trebuchet MS" w:cs="Arial"/>
        </w:rPr>
        <w:t xml:space="preserve">Dorning </w:t>
      </w:r>
      <w:r w:rsidR="00983E9B">
        <w:rPr>
          <w:rFonts w:ascii="Trebuchet MS" w:hAnsi="Trebuchet MS" w:cs="Arial"/>
        </w:rPr>
        <w:t>Crushers</w:t>
      </w:r>
      <w:r w:rsidR="00C163F8" w:rsidRPr="00A4453C">
        <w:rPr>
          <w:rFonts w:ascii="Trebuchet MS" w:hAnsi="Trebuchet MS" w:cs="Arial"/>
        </w:rPr>
        <w:t xml:space="preserve"> </w:t>
      </w:r>
      <w:r w:rsidR="00C80749" w:rsidRPr="00A4453C">
        <w:rPr>
          <w:rFonts w:ascii="Trebuchet MS" w:hAnsi="Trebuchet MS" w:cs="Arial"/>
        </w:rPr>
        <w:t>operational site</w:t>
      </w:r>
      <w:r w:rsidRPr="00A4453C">
        <w:rPr>
          <w:rFonts w:ascii="Trebuchet MS" w:hAnsi="Trebuchet MS" w:cs="Arial"/>
        </w:rPr>
        <w:t>:</w:t>
      </w:r>
    </w:p>
    <w:p w14:paraId="6C4A4CB2"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Mine Manager</w:t>
      </w:r>
      <w:r w:rsidRPr="00A4453C">
        <w:rPr>
          <w:rFonts w:ascii="Trebuchet MS" w:hAnsi="Trebuchet MS" w:cs="Arial"/>
        </w:rPr>
        <w:t xml:space="preserve">: 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Mine Manager shall be the Responsible Person and be appointed in terms of Section 3(1)(a) of the Mine Health and Safety Act (MHSA). </w:t>
      </w:r>
    </w:p>
    <w:p w14:paraId="3260FD3B" w14:textId="1003DE65" w:rsidR="00A4453C" w:rsidRPr="00544422" w:rsidRDefault="00544422" w:rsidP="00A4453C">
      <w:pPr>
        <w:pStyle w:val="ListParagraph"/>
        <w:numPr>
          <w:ilvl w:val="0"/>
          <w:numId w:val="5"/>
        </w:numPr>
        <w:spacing w:after="120"/>
        <w:rPr>
          <w:rFonts w:ascii="Trebuchet MS" w:hAnsi="Trebuchet MS" w:cs="Arial"/>
          <w:b/>
          <w:bCs/>
        </w:rPr>
      </w:pPr>
      <w:r w:rsidRPr="00A4453C">
        <w:rPr>
          <w:rFonts w:ascii="Trebuchet MS" w:hAnsi="Trebuchet MS" w:cs="Arial"/>
          <w:b/>
          <w:bCs/>
        </w:rPr>
        <w:t>Supervisor</w:t>
      </w:r>
      <w:r>
        <w:rPr>
          <w:rFonts w:ascii="Trebuchet MS" w:hAnsi="Trebuchet MS" w:cs="Arial"/>
          <w:b/>
          <w:bCs/>
        </w:rPr>
        <w:t>:</w:t>
      </w:r>
      <w:r w:rsidR="00A4453C">
        <w:rPr>
          <w:rFonts w:ascii="Trebuchet MS" w:hAnsi="Trebuchet MS" w:cs="Arial"/>
          <w:b/>
          <w:bCs/>
        </w:rPr>
        <w:t xml:space="preserve">   </w:t>
      </w:r>
      <w:bookmarkStart w:id="0" w:name="_Hlk189760681"/>
      <w:r w:rsidRPr="00544422">
        <w:rPr>
          <w:rFonts w:ascii="Trebuchet MS" w:hAnsi="Trebuchet MS" w:cs="Arial"/>
        </w:rPr>
        <w:t xml:space="preserve">For quarrying </w:t>
      </w:r>
      <w:proofErr w:type="gramStart"/>
      <w:r w:rsidRPr="00544422">
        <w:rPr>
          <w:rFonts w:ascii="Trebuchet MS" w:hAnsi="Trebuchet MS" w:cs="Arial"/>
        </w:rPr>
        <w:t>operations</w:t>
      </w:r>
      <w:proofErr w:type="gramEnd"/>
      <w:r w:rsidRPr="00544422">
        <w:rPr>
          <w:rFonts w:ascii="Trebuchet MS" w:hAnsi="Trebuchet MS" w:cs="Arial"/>
        </w:rPr>
        <w:t xml:space="preserve"> the</w:t>
      </w:r>
      <w:r w:rsidRPr="00544422">
        <w:rPr>
          <w:rFonts w:ascii="Trebuchet MS" w:hAnsi="Trebuchet MS" w:cs="Arial"/>
          <w:b/>
          <w:bCs/>
        </w:rPr>
        <w:t xml:space="preserve"> </w:t>
      </w:r>
      <w:r w:rsidRPr="00544422">
        <w:rPr>
          <w:rFonts w:ascii="Trebuchet MS" w:hAnsi="Trebuchet MS" w:cs="Arial"/>
        </w:rPr>
        <w:t>Supervisor</w:t>
      </w:r>
      <w:r>
        <w:rPr>
          <w:rFonts w:ascii="Trebuchet MS" w:hAnsi="Trebuchet MS" w:cs="Arial"/>
        </w:rPr>
        <w:t xml:space="preserve"> </w:t>
      </w:r>
      <w:r w:rsidRPr="00A4453C">
        <w:rPr>
          <w:rFonts w:ascii="Trebuchet MS" w:hAnsi="Trebuchet MS" w:cs="Arial"/>
        </w:rPr>
        <w:t xml:space="preserve">shall be appointed in terms of Regulation </w:t>
      </w:r>
      <w:r>
        <w:rPr>
          <w:rFonts w:ascii="Trebuchet MS" w:hAnsi="Trebuchet MS" w:cs="Arial"/>
        </w:rPr>
        <w:t>2.9.2</w:t>
      </w:r>
      <w:r w:rsidRPr="00A4453C">
        <w:rPr>
          <w:rFonts w:ascii="Trebuchet MS" w:hAnsi="Trebuchet MS" w:cs="Arial"/>
        </w:rPr>
        <w:t xml:space="preserve"> of the Mine Health and Safety Act (MHSA).</w:t>
      </w:r>
      <w:bookmarkEnd w:id="0"/>
    </w:p>
    <w:p w14:paraId="26E603A8" w14:textId="1DB4FA79" w:rsidR="00544422" w:rsidRPr="00A4453C" w:rsidRDefault="00544422" w:rsidP="00A4453C">
      <w:pPr>
        <w:pStyle w:val="ListParagraph"/>
        <w:numPr>
          <w:ilvl w:val="0"/>
          <w:numId w:val="5"/>
        </w:numPr>
        <w:spacing w:after="120"/>
        <w:rPr>
          <w:rFonts w:ascii="Trebuchet MS" w:hAnsi="Trebuchet MS" w:cs="Arial"/>
          <w:b/>
          <w:bCs/>
        </w:rPr>
      </w:pPr>
      <w:r>
        <w:rPr>
          <w:rFonts w:ascii="Trebuchet MS" w:hAnsi="Trebuchet MS" w:cs="Arial"/>
          <w:b/>
          <w:bCs/>
        </w:rPr>
        <w:t xml:space="preserve">Health and Safety Co-Ordinator: </w:t>
      </w:r>
      <w:r w:rsidRPr="00544422">
        <w:rPr>
          <w:rFonts w:ascii="Trebuchet MS" w:hAnsi="Trebuchet MS" w:cs="Arial"/>
        </w:rPr>
        <w:t>For quarrying operations the</w:t>
      </w:r>
      <w:r w:rsidRPr="00544422">
        <w:rPr>
          <w:rFonts w:ascii="Trebuchet MS" w:hAnsi="Trebuchet MS" w:cs="Arial"/>
          <w:b/>
          <w:bCs/>
        </w:rPr>
        <w:t xml:space="preserve"> </w:t>
      </w:r>
      <w:r w:rsidRPr="00544422">
        <w:rPr>
          <w:rFonts w:ascii="Trebuchet MS" w:hAnsi="Trebuchet MS" w:cs="Arial"/>
        </w:rPr>
        <w:t>Supervisor</w:t>
      </w:r>
      <w:r>
        <w:rPr>
          <w:rFonts w:ascii="Trebuchet MS" w:hAnsi="Trebuchet MS" w:cs="Arial"/>
        </w:rPr>
        <w:t xml:space="preserve"> </w:t>
      </w:r>
      <w:r w:rsidRPr="00A4453C">
        <w:rPr>
          <w:rFonts w:ascii="Trebuchet MS" w:hAnsi="Trebuchet MS" w:cs="Arial"/>
        </w:rPr>
        <w:t xml:space="preserve">shall be appointed in terms of Regulation </w:t>
      </w:r>
      <w:r>
        <w:rPr>
          <w:rFonts w:ascii="Trebuchet MS" w:hAnsi="Trebuchet MS" w:cs="Arial"/>
        </w:rPr>
        <w:t>2.9.2</w:t>
      </w:r>
      <w:r w:rsidRPr="00A4453C">
        <w:rPr>
          <w:rFonts w:ascii="Trebuchet MS" w:hAnsi="Trebuchet MS" w:cs="Arial"/>
        </w:rPr>
        <w:t xml:space="preserve"> of the Mine Health and Safety Act (MHSA).</w:t>
      </w:r>
    </w:p>
    <w:p w14:paraId="796D47E4"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Safety Representative</w:t>
      </w:r>
      <w:r w:rsidRPr="00A4453C">
        <w:rPr>
          <w:rFonts w:ascii="Trebuchet MS" w:hAnsi="Trebuchet MS" w:cs="Arial"/>
        </w:rPr>
        <w:t xml:space="preserve">: </w:t>
      </w:r>
      <w:bookmarkStart w:id="1" w:name="_Hlk189760279"/>
      <w:r w:rsidRPr="00A4453C">
        <w:rPr>
          <w:rFonts w:ascii="Trebuchet MS" w:hAnsi="Trebuchet MS" w:cs="Arial"/>
        </w:rPr>
        <w:t xml:space="preserve">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w:t>
      </w:r>
      <w:bookmarkEnd w:id="1"/>
      <w:r w:rsidRPr="00A4453C">
        <w:rPr>
          <w:rFonts w:ascii="Trebuchet MS" w:hAnsi="Trebuchet MS" w:cs="Arial"/>
        </w:rPr>
        <w:t xml:space="preserve">Safety Representative shall be appointed in terms of Regulation </w:t>
      </w:r>
      <w:bookmarkStart w:id="2" w:name="_Hlk189760462"/>
      <w:r w:rsidRPr="00A4453C">
        <w:rPr>
          <w:rFonts w:ascii="Trebuchet MS" w:hAnsi="Trebuchet MS" w:cs="Arial"/>
        </w:rPr>
        <w:t xml:space="preserve">6.9 of the Mine Health and Safety Act (MHSA). </w:t>
      </w:r>
      <w:bookmarkEnd w:id="2"/>
    </w:p>
    <w:p w14:paraId="706BE026"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First Aid Attendant</w:t>
      </w:r>
      <w:r w:rsidRPr="00A4453C">
        <w:rPr>
          <w:rFonts w:ascii="Trebuchet MS" w:hAnsi="Trebuchet MS" w:cs="Arial"/>
        </w:rPr>
        <w:t xml:space="preserve">: For quarrying </w:t>
      </w:r>
      <w:proofErr w:type="gramStart"/>
      <w:r w:rsidRPr="00A4453C">
        <w:rPr>
          <w:rFonts w:ascii="Trebuchet MS" w:hAnsi="Trebuchet MS" w:cs="Arial"/>
        </w:rPr>
        <w:t>operations</w:t>
      </w:r>
      <w:proofErr w:type="gramEnd"/>
      <w:r w:rsidRPr="00A4453C">
        <w:rPr>
          <w:rFonts w:ascii="Trebuchet MS" w:hAnsi="Trebuchet MS" w:cs="Arial"/>
        </w:rPr>
        <w:t xml:space="preserve"> the First Aid Attendant </w:t>
      </w:r>
      <w:bookmarkStart w:id="3" w:name="_Hlk189760382"/>
      <w:r w:rsidRPr="00A4453C">
        <w:rPr>
          <w:rFonts w:ascii="Trebuchet MS" w:hAnsi="Trebuchet MS" w:cs="Arial"/>
        </w:rPr>
        <w:t xml:space="preserve">shall be appointed in terms of Regulation </w:t>
      </w:r>
      <w:bookmarkEnd w:id="3"/>
      <w:r w:rsidRPr="00A4453C">
        <w:rPr>
          <w:rFonts w:ascii="Trebuchet MS" w:hAnsi="Trebuchet MS" w:cs="Arial"/>
        </w:rPr>
        <w:t xml:space="preserve">24(7) of the Mine Health and Safety Act (MHSA). </w:t>
      </w:r>
    </w:p>
    <w:p w14:paraId="7583086A" w14:textId="77777777" w:rsidR="00353314"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Fire fighter and precaution controller</w:t>
      </w:r>
      <w:r w:rsidRPr="00A4453C">
        <w:rPr>
          <w:rFonts w:ascii="Trebuchet MS" w:hAnsi="Trebuchet MS" w:cs="Arial"/>
        </w:rPr>
        <w:t xml:space="preserve">: Appointed in terms of Regulation 5.1(1)(b); 5.1(2) &amp; 5.1(3) of the Mine Health and Safety Act. </w:t>
      </w:r>
    </w:p>
    <w:p w14:paraId="156E9620" w14:textId="77777777" w:rsidR="00544422" w:rsidRDefault="00544422" w:rsidP="00544422">
      <w:pPr>
        <w:spacing w:after="120"/>
        <w:rPr>
          <w:rFonts w:ascii="Trebuchet MS" w:hAnsi="Trebuchet MS" w:cs="Arial"/>
        </w:rPr>
      </w:pPr>
    </w:p>
    <w:p w14:paraId="694108FC" w14:textId="77777777" w:rsidR="00544422" w:rsidRPr="00544422" w:rsidRDefault="00544422" w:rsidP="00544422">
      <w:pPr>
        <w:spacing w:after="120"/>
        <w:rPr>
          <w:rFonts w:ascii="Trebuchet MS" w:hAnsi="Trebuchet MS" w:cs="Arial"/>
        </w:rPr>
      </w:pPr>
    </w:p>
    <w:p w14:paraId="3F955572" w14:textId="1135788D" w:rsidR="00353314" w:rsidRPr="00544422" w:rsidRDefault="00353314" w:rsidP="00544422">
      <w:pPr>
        <w:pStyle w:val="ListParagraph"/>
        <w:numPr>
          <w:ilvl w:val="0"/>
          <w:numId w:val="5"/>
        </w:numPr>
        <w:spacing w:after="120"/>
        <w:rPr>
          <w:rFonts w:ascii="Trebuchet MS" w:hAnsi="Trebuchet MS" w:cs="Arial"/>
        </w:rPr>
      </w:pPr>
      <w:r w:rsidRPr="00A4453C">
        <w:rPr>
          <w:rFonts w:ascii="Trebuchet MS" w:hAnsi="Trebuchet MS" w:cs="Arial"/>
          <w:b/>
        </w:rPr>
        <w:t xml:space="preserve">Competent </w:t>
      </w:r>
      <w:r w:rsidR="00544422" w:rsidRPr="00A4453C">
        <w:rPr>
          <w:rFonts w:ascii="Trebuchet MS" w:hAnsi="Trebuchet MS" w:cs="Arial"/>
          <w:b/>
        </w:rPr>
        <w:t>Persons</w:t>
      </w:r>
      <w:r w:rsidR="00544422" w:rsidRPr="00A4453C">
        <w:rPr>
          <w:rFonts w:ascii="Trebuchet MS" w:hAnsi="Trebuchet MS" w:cs="Arial"/>
        </w:rPr>
        <w:t>:</w:t>
      </w:r>
      <w:r w:rsidR="00544422" w:rsidRPr="00544422">
        <w:rPr>
          <w:rFonts w:ascii="Trebuchet MS" w:hAnsi="Trebuchet MS" w:cs="Arial"/>
        </w:rPr>
        <w:t xml:space="preserve"> For</w:t>
      </w:r>
      <w:r w:rsidRPr="00544422">
        <w:rPr>
          <w:rFonts w:ascii="Trebuchet MS" w:hAnsi="Trebuchet MS" w:cs="Arial"/>
        </w:rPr>
        <w:t xml:space="preserve"> power usage under 2500 kW, a competent person for both electrical and mechanical machinery must be appointed in terms of Regulation 2.13.2 of the Mine Health and Safety Act</w:t>
      </w:r>
    </w:p>
    <w:p w14:paraId="5EFBDB31" w14:textId="77777777" w:rsidR="00353314" w:rsidRPr="00A4453C" w:rsidRDefault="00353314" w:rsidP="00353314">
      <w:pPr>
        <w:pStyle w:val="ListParagraph"/>
        <w:numPr>
          <w:ilvl w:val="0"/>
          <w:numId w:val="5"/>
        </w:numPr>
        <w:spacing w:after="120"/>
        <w:rPr>
          <w:rFonts w:ascii="Trebuchet MS" w:hAnsi="Trebuchet MS" w:cs="Arial"/>
        </w:rPr>
      </w:pPr>
      <w:proofErr w:type="gramStart"/>
      <w:r w:rsidRPr="00A4453C">
        <w:rPr>
          <w:rFonts w:ascii="Trebuchet MS" w:hAnsi="Trebuchet MS" w:cs="Arial"/>
          <w:b/>
        </w:rPr>
        <w:t>Mine</w:t>
      </w:r>
      <w:proofErr w:type="gramEnd"/>
      <w:r w:rsidRPr="00A4453C">
        <w:rPr>
          <w:rFonts w:ascii="Trebuchet MS" w:hAnsi="Trebuchet MS" w:cs="Arial"/>
          <w:b/>
        </w:rPr>
        <w:t xml:space="preserve"> surveyor</w:t>
      </w:r>
      <w:r w:rsidRPr="00A4453C">
        <w:rPr>
          <w:rFonts w:ascii="Trebuchet MS" w:hAnsi="Trebuchet MS" w:cs="Arial"/>
        </w:rPr>
        <w:t xml:space="preserve">: Appointment in terms of Regulations 17.2 of the Mine Health and Safety Act. </w:t>
      </w:r>
    </w:p>
    <w:p w14:paraId="7F14CC66"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Blaster</w:t>
      </w:r>
      <w:r w:rsidRPr="00A4453C">
        <w:rPr>
          <w:rFonts w:ascii="Trebuchet MS" w:hAnsi="Trebuchet MS" w:cs="Arial"/>
        </w:rPr>
        <w:t>: Appointment in terms of Regulations 4.4(1) of the Mine Health and Safety Act, and to comply with the Explosives Act and Regulations.</w:t>
      </w:r>
    </w:p>
    <w:p w14:paraId="5BF270F2"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Occupational Medical Practitioner (Doctor)</w:t>
      </w:r>
      <w:r w:rsidRPr="00A4453C">
        <w:rPr>
          <w:rFonts w:ascii="Trebuchet MS" w:hAnsi="Trebuchet MS" w:cs="Arial"/>
        </w:rPr>
        <w:t>: Appointment in terms of Section 13(3)(i) of the Mine Health and Safety Act.</w:t>
      </w:r>
    </w:p>
    <w:p w14:paraId="05112E83" w14:textId="77777777" w:rsidR="00353314" w:rsidRPr="00A4453C" w:rsidRDefault="00353314" w:rsidP="00353314">
      <w:pPr>
        <w:pStyle w:val="ListParagraph"/>
        <w:numPr>
          <w:ilvl w:val="0"/>
          <w:numId w:val="5"/>
        </w:numPr>
        <w:spacing w:after="120"/>
        <w:rPr>
          <w:rFonts w:ascii="Trebuchet MS" w:hAnsi="Trebuchet MS" w:cs="Arial"/>
        </w:rPr>
      </w:pPr>
      <w:r w:rsidRPr="00A4453C">
        <w:rPr>
          <w:rFonts w:ascii="Trebuchet MS" w:hAnsi="Trebuchet MS" w:cs="Arial"/>
          <w:b/>
        </w:rPr>
        <w:t>Occupational Hygienist</w:t>
      </w:r>
      <w:r w:rsidRPr="00A4453C">
        <w:rPr>
          <w:rFonts w:ascii="Trebuchet MS" w:hAnsi="Trebuchet MS" w:cs="Arial"/>
        </w:rPr>
        <w:t>: Appointment in terms of Section 12.1 of the Mine Health and Safety Act.</w:t>
      </w:r>
    </w:p>
    <w:p w14:paraId="7F320F8F" w14:textId="77777777" w:rsidR="00353314" w:rsidRPr="00A4453C" w:rsidRDefault="00353314" w:rsidP="00353314">
      <w:pPr>
        <w:pStyle w:val="ListParagraph"/>
        <w:spacing w:after="120"/>
        <w:ind w:left="792"/>
        <w:rPr>
          <w:rFonts w:ascii="Trebuchet MS" w:hAnsi="Trebuchet MS" w:cs="Arial"/>
        </w:rPr>
      </w:pPr>
    </w:p>
    <w:p w14:paraId="3E8BD517"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Accountabilities</w:t>
      </w:r>
    </w:p>
    <w:p w14:paraId="157A9BD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Legal appointments should clearly state the accountabilities (duties and responsibilities) of appointees and should be countersigned by both the appointing Manager and the appointee. It is desirable that Safety, Health and Environmental responsibilities are also integrated into appointees’ performance contracts.</w:t>
      </w:r>
    </w:p>
    <w:p w14:paraId="1BB846D8" w14:textId="77777777" w:rsidR="00353314" w:rsidRPr="00A4453C" w:rsidRDefault="00353314" w:rsidP="00353314">
      <w:pPr>
        <w:pStyle w:val="ListParagraph"/>
        <w:spacing w:after="120"/>
        <w:ind w:left="792"/>
        <w:rPr>
          <w:rFonts w:ascii="Trebuchet MS" w:hAnsi="Trebuchet MS" w:cs="Arial"/>
          <w:b/>
        </w:rPr>
      </w:pPr>
    </w:p>
    <w:p w14:paraId="07827C80"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Training</w:t>
      </w:r>
    </w:p>
    <w:p w14:paraId="33EEFE89" w14:textId="7A42DA24" w:rsidR="00353314" w:rsidRPr="00A4453C" w:rsidRDefault="00017326" w:rsidP="00353314">
      <w:pPr>
        <w:pStyle w:val="ListParagraph"/>
        <w:spacing w:after="120"/>
        <w:ind w:left="851"/>
        <w:rPr>
          <w:rFonts w:ascii="Trebuchet MS" w:hAnsi="Trebuchet MS" w:cs="Arial"/>
        </w:rPr>
      </w:pPr>
      <w:r>
        <w:rPr>
          <w:rFonts w:ascii="Trebuchet MS" w:hAnsi="Trebuchet MS" w:cs="Arial"/>
        </w:rPr>
        <w:t xml:space="preserve">Dorning </w:t>
      </w:r>
      <w:r w:rsidR="00983E9B">
        <w:rPr>
          <w:rFonts w:ascii="Trebuchet MS" w:hAnsi="Trebuchet MS" w:cs="Arial"/>
        </w:rPr>
        <w:t>Crushers</w:t>
      </w:r>
      <w:r w:rsidR="00C163F8" w:rsidRPr="00A4453C">
        <w:rPr>
          <w:rFonts w:ascii="Trebuchet MS" w:hAnsi="Trebuchet MS" w:cs="Arial"/>
        </w:rPr>
        <w:t xml:space="preserve"> </w:t>
      </w:r>
      <w:r w:rsidR="00353314" w:rsidRPr="00A4453C">
        <w:rPr>
          <w:rFonts w:ascii="Trebuchet MS" w:hAnsi="Trebuchet MS" w:cs="Arial"/>
        </w:rPr>
        <w:t>has a legal and moral obligation to train all staff on matters that relate to their health and safety and that promote a safe and healthy work environment.</w:t>
      </w:r>
    </w:p>
    <w:p w14:paraId="72A7A4E9" w14:textId="27A16008"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To give effect to the above it is required that all staff undergoes Basic Safety Induction training. The </w:t>
      </w:r>
      <w:r w:rsidR="00983E9B">
        <w:rPr>
          <w:rFonts w:ascii="Trebuchet MS" w:hAnsi="Trebuchet MS" w:cs="Arial"/>
        </w:rPr>
        <w:t>Crushers</w:t>
      </w:r>
      <w:r w:rsidRPr="00A4453C">
        <w:rPr>
          <w:rFonts w:ascii="Trebuchet MS" w:hAnsi="Trebuchet MS" w:cs="Arial"/>
        </w:rPr>
        <w:t xml:space="preserve"> SHE Manager will develop the Basic Safety Induction training course module and will act as custodian for Basic Safety Induction training. Basic Safety Induction training will be presented on an as-and-when-required basis by regional SHE Officers. </w:t>
      </w:r>
    </w:p>
    <w:p w14:paraId="246E620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Further to the above, appointed Managers are to ensure that both they and all subordinate legal appointees get trained on the specific aspects of their respective appointments. External training institutions can be utilised to achieve this goal.</w:t>
      </w:r>
    </w:p>
    <w:p w14:paraId="39B26E72" w14:textId="77777777" w:rsidR="00353314" w:rsidRPr="00A4453C" w:rsidRDefault="00353314" w:rsidP="00353314">
      <w:pPr>
        <w:pStyle w:val="ListParagraph"/>
        <w:spacing w:after="120"/>
        <w:ind w:left="792"/>
        <w:rPr>
          <w:rFonts w:ascii="Trebuchet MS" w:hAnsi="Trebuchet MS" w:cs="Arial"/>
          <w:b/>
        </w:rPr>
      </w:pPr>
    </w:p>
    <w:p w14:paraId="0D43DA1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Staff consultation</w:t>
      </w:r>
    </w:p>
    <w:p w14:paraId="7F12738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is a requirement that management consult staff regularly on Safety, Health and Environmental matters. During these consultations staff needs to be made aware of specific risks and challenges relating to the business but staff should also be afforded the opportunity to raise concerns and suggestions with management.</w:t>
      </w:r>
    </w:p>
    <w:p w14:paraId="01E7E83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As a minimum requirement, staff consultation sessions on all operational sites should take place on at least a monthly basis in the form of Safety Meetings</w:t>
      </w:r>
      <w:r w:rsidR="00C80749" w:rsidRPr="00A4453C">
        <w:rPr>
          <w:rFonts w:ascii="Trebuchet MS" w:hAnsi="Trebuchet MS" w:cs="Arial"/>
        </w:rPr>
        <w:t xml:space="preserve"> (if needed)</w:t>
      </w:r>
      <w:r w:rsidRPr="00A4453C">
        <w:rPr>
          <w:rFonts w:ascii="Trebuchet MS" w:hAnsi="Trebuchet MS" w:cs="Arial"/>
        </w:rPr>
        <w:t>. Safety Meetings can be chaired by either the appointed Manager or Safety Representative.</w:t>
      </w:r>
    </w:p>
    <w:p w14:paraId="38C3CFA9"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Safety Meetings should be properly </w:t>
      </w:r>
      <w:proofErr w:type="spellStart"/>
      <w:r w:rsidRPr="00A4453C">
        <w:rPr>
          <w:rFonts w:ascii="Trebuchet MS" w:hAnsi="Trebuchet MS" w:cs="Arial"/>
        </w:rPr>
        <w:t>minuted</w:t>
      </w:r>
      <w:proofErr w:type="spellEnd"/>
      <w:r w:rsidRPr="00A4453C">
        <w:rPr>
          <w:rFonts w:ascii="Trebuchet MS" w:hAnsi="Trebuchet MS" w:cs="Arial"/>
        </w:rPr>
        <w:t xml:space="preserve"> and accurate attendance records should be </w:t>
      </w:r>
      <w:proofErr w:type="gramStart"/>
      <w:r w:rsidRPr="00A4453C">
        <w:rPr>
          <w:rFonts w:ascii="Trebuchet MS" w:hAnsi="Trebuchet MS" w:cs="Arial"/>
        </w:rPr>
        <w:t>kept at all times</w:t>
      </w:r>
      <w:proofErr w:type="gramEnd"/>
      <w:r w:rsidRPr="00A4453C">
        <w:rPr>
          <w:rFonts w:ascii="Trebuchet MS" w:hAnsi="Trebuchet MS" w:cs="Arial"/>
        </w:rPr>
        <w:t>. Safety Meeting minutes should be available on site for reference purposes.</w:t>
      </w:r>
    </w:p>
    <w:p w14:paraId="4B0245C9" w14:textId="77777777" w:rsidR="00353314" w:rsidRPr="00A4453C" w:rsidRDefault="00353314" w:rsidP="00353314">
      <w:pPr>
        <w:spacing w:after="120"/>
        <w:rPr>
          <w:rFonts w:ascii="Trebuchet MS" w:hAnsi="Trebuchet MS" w:cs="Arial"/>
        </w:rPr>
      </w:pPr>
    </w:p>
    <w:p w14:paraId="313C1420" w14:textId="77777777" w:rsidR="00AE174A" w:rsidRPr="00A4453C" w:rsidRDefault="00AE174A" w:rsidP="00353314">
      <w:pPr>
        <w:spacing w:after="120"/>
        <w:rPr>
          <w:rFonts w:ascii="Trebuchet MS" w:hAnsi="Trebuchet MS" w:cs="Arial"/>
        </w:rPr>
      </w:pPr>
    </w:p>
    <w:p w14:paraId="68DCDCE0" w14:textId="77777777" w:rsidR="00AE174A" w:rsidRPr="00A4453C" w:rsidRDefault="00AE174A" w:rsidP="00353314">
      <w:pPr>
        <w:spacing w:after="120"/>
        <w:rPr>
          <w:rFonts w:ascii="Trebuchet MS" w:hAnsi="Trebuchet MS" w:cs="Arial"/>
        </w:rPr>
      </w:pPr>
    </w:p>
    <w:p w14:paraId="7C1261A0" w14:textId="77777777" w:rsidR="00353314" w:rsidRPr="00A4453C" w:rsidRDefault="00353314" w:rsidP="00353314">
      <w:pPr>
        <w:rPr>
          <w:rFonts w:ascii="Trebuchet MS" w:hAnsi="Trebuchet MS" w:cs="Arial"/>
          <w:b/>
        </w:rPr>
      </w:pPr>
    </w:p>
    <w:p w14:paraId="683838AD" w14:textId="77777777" w:rsidR="00353314" w:rsidRDefault="00353314" w:rsidP="00353314">
      <w:pPr>
        <w:rPr>
          <w:rFonts w:ascii="Trebuchet MS" w:hAnsi="Trebuchet MS" w:cs="Arial"/>
          <w:b/>
        </w:rPr>
      </w:pPr>
      <w:r w:rsidRPr="00A4453C">
        <w:rPr>
          <w:rFonts w:ascii="Trebuchet MS" w:hAnsi="Trebuchet MS" w:cs="Arial"/>
          <w:b/>
        </w:rPr>
        <w:t xml:space="preserve">PART B: </w:t>
      </w:r>
    </w:p>
    <w:p w14:paraId="6914319C" w14:textId="77777777" w:rsidR="00544422" w:rsidRPr="00A4453C" w:rsidRDefault="00544422" w:rsidP="00353314">
      <w:pPr>
        <w:rPr>
          <w:rFonts w:ascii="Trebuchet MS" w:hAnsi="Trebuchet MS" w:cs="Arial"/>
          <w:b/>
        </w:rPr>
      </w:pPr>
    </w:p>
    <w:p w14:paraId="4FE320EF"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Pro-active Safety, Health and Environmental Management processes</w:t>
      </w:r>
    </w:p>
    <w:p w14:paraId="577353BA"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The key objectives of any world class SHE system are to prevent incidents or accidents from ever occurring. This is achieved by employing </w:t>
      </w:r>
      <w:proofErr w:type="gramStart"/>
      <w:r w:rsidRPr="00A4453C">
        <w:rPr>
          <w:rFonts w:ascii="Trebuchet MS" w:hAnsi="Trebuchet MS" w:cs="Arial"/>
        </w:rPr>
        <w:t>a number of</w:t>
      </w:r>
      <w:proofErr w:type="gramEnd"/>
      <w:r w:rsidRPr="00A4453C">
        <w:rPr>
          <w:rFonts w:ascii="Trebuchet MS" w:hAnsi="Trebuchet MS" w:cs="Arial"/>
        </w:rPr>
        <w:t xml:space="preserve"> pro-active processes and techniques as discussed below.</w:t>
      </w:r>
    </w:p>
    <w:p w14:paraId="7E5FFDC7" w14:textId="77777777" w:rsidR="00353314" w:rsidRPr="00A4453C" w:rsidRDefault="00353314" w:rsidP="00353314">
      <w:pPr>
        <w:pStyle w:val="ListParagraph"/>
        <w:spacing w:after="120"/>
        <w:ind w:left="360"/>
        <w:rPr>
          <w:rFonts w:ascii="Trebuchet MS" w:hAnsi="Trebuchet MS" w:cs="Arial"/>
        </w:rPr>
      </w:pPr>
    </w:p>
    <w:p w14:paraId="4397BB1F"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Hazard Identification and Risk Assessments (HIRA’s)</w:t>
      </w:r>
    </w:p>
    <w:p w14:paraId="2EF2699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 Hazard is anything that has the potential to cause harm to people, property or the environment whilst a Risk is the probability of any hazard realising its harmful potential by means of an incident or accident.</w:t>
      </w:r>
    </w:p>
    <w:p w14:paraId="24CA34E1"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Hazard Identification and Risk Assessments are important tools in the pro-active risk management effort. Hazard Identification is the process of identifying any activities or situations that exist in the workplace having the potential to cause harm to people, property or the environment. </w:t>
      </w:r>
    </w:p>
    <w:p w14:paraId="7C5B5FD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Risk Assessment aims to – through following a </w:t>
      </w:r>
      <w:proofErr w:type="spellStart"/>
      <w:r w:rsidRPr="00A4453C">
        <w:rPr>
          <w:rFonts w:ascii="Trebuchet MS" w:hAnsi="Trebuchet MS" w:cs="Arial"/>
        </w:rPr>
        <w:t>planmatic</w:t>
      </w:r>
      <w:proofErr w:type="spellEnd"/>
      <w:r w:rsidRPr="00A4453C">
        <w:rPr>
          <w:rFonts w:ascii="Trebuchet MS" w:hAnsi="Trebuchet MS" w:cs="Arial"/>
        </w:rPr>
        <w:t xml:space="preserve"> process - determine the probability of hazards </w:t>
      </w:r>
      <w:proofErr w:type="gramStart"/>
      <w:r w:rsidRPr="00A4453C">
        <w:rPr>
          <w:rFonts w:ascii="Trebuchet MS" w:hAnsi="Trebuchet MS" w:cs="Arial"/>
        </w:rPr>
        <w:t>actually converting</w:t>
      </w:r>
      <w:proofErr w:type="gramEnd"/>
      <w:r w:rsidRPr="00A4453C">
        <w:rPr>
          <w:rFonts w:ascii="Trebuchet MS" w:hAnsi="Trebuchet MS" w:cs="Arial"/>
        </w:rPr>
        <w:t xml:space="preserve"> into incidents or accidents. </w:t>
      </w:r>
    </w:p>
    <w:p w14:paraId="5878E5F1" w14:textId="07B103D4"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HIRA method utilised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 xml:space="preserve">aims to arrive at a list of hazards for any given workplace by facilitating a </w:t>
      </w:r>
      <w:r w:rsidR="00983E9B">
        <w:rPr>
          <w:rFonts w:ascii="Trebuchet MS" w:hAnsi="Trebuchet MS" w:cs="Arial"/>
        </w:rPr>
        <w:t>Crushers</w:t>
      </w:r>
      <w:r w:rsidRPr="00A4453C">
        <w:rPr>
          <w:rFonts w:ascii="Trebuchet MS" w:hAnsi="Trebuchet MS" w:cs="Arial"/>
        </w:rPr>
        <w:t xml:space="preserve"> of employees working in such workplace through a process of identifying and listing any potential hazards. Risk assessments are then done on each potential hazard by the same </w:t>
      </w:r>
      <w:r w:rsidR="00983E9B">
        <w:rPr>
          <w:rFonts w:ascii="Trebuchet MS" w:hAnsi="Trebuchet MS" w:cs="Arial"/>
        </w:rPr>
        <w:t>Crushers</w:t>
      </w:r>
      <w:r w:rsidRPr="00A4453C">
        <w:rPr>
          <w:rFonts w:ascii="Trebuchet MS" w:hAnsi="Trebuchet MS" w:cs="Arial"/>
        </w:rPr>
        <w:t xml:space="preserve"> by assessing two additional factors: The frequency of the hazard </w:t>
      </w:r>
      <w:proofErr w:type="gramStart"/>
      <w:r w:rsidRPr="00A4453C">
        <w:rPr>
          <w:rFonts w:ascii="Trebuchet MS" w:hAnsi="Trebuchet MS" w:cs="Arial"/>
        </w:rPr>
        <w:t>actually occurring</w:t>
      </w:r>
      <w:proofErr w:type="gramEnd"/>
      <w:r w:rsidRPr="00A4453C">
        <w:rPr>
          <w:rFonts w:ascii="Trebuchet MS" w:hAnsi="Trebuchet MS" w:cs="Arial"/>
        </w:rPr>
        <w:t xml:space="preserve"> and the potential Impact of the associated incident/accident should a hazard </w:t>
      </w:r>
      <w:proofErr w:type="gramStart"/>
      <w:r w:rsidRPr="00A4453C">
        <w:rPr>
          <w:rFonts w:ascii="Trebuchet MS" w:hAnsi="Trebuchet MS" w:cs="Arial"/>
        </w:rPr>
        <w:t>actually convert</w:t>
      </w:r>
      <w:proofErr w:type="gramEnd"/>
      <w:r w:rsidRPr="00A4453C">
        <w:rPr>
          <w:rFonts w:ascii="Trebuchet MS" w:hAnsi="Trebuchet MS" w:cs="Arial"/>
        </w:rPr>
        <w:t xml:space="preserve"> into an incident/accident.</w:t>
      </w:r>
    </w:p>
    <w:p w14:paraId="311A2DC9"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combined effect of frequency and impact will determine the risk rating of a hazard and the assigned priority to mitigate the risk or – if mitigation is not feasible - manage the risk to acceptable levels.</w:t>
      </w:r>
    </w:p>
    <w:p w14:paraId="545B4CB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HIRA exercises need to be repeated at operational sites on an annual basis.</w:t>
      </w:r>
    </w:p>
    <w:p w14:paraId="4D99DF8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 with the support of internal and external functional experts – perform HIRA’s on their respective area of responsibility on at least an annual basis.</w:t>
      </w:r>
    </w:p>
    <w:p w14:paraId="2320B428" w14:textId="77777777" w:rsidR="00353314" w:rsidRPr="00A4453C" w:rsidRDefault="00353314" w:rsidP="00353314">
      <w:pPr>
        <w:pStyle w:val="ListParagraph"/>
        <w:spacing w:after="120"/>
        <w:ind w:left="851"/>
        <w:rPr>
          <w:rFonts w:ascii="Trebuchet MS" w:hAnsi="Trebuchet MS" w:cs="Arial"/>
        </w:rPr>
      </w:pPr>
    </w:p>
    <w:p w14:paraId="38AC16E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To mitigate or manage risks, Codes of Practice and/or Safe Working Procedures are utilised by </w:t>
      </w:r>
      <w:r w:rsidR="00C80749" w:rsidRPr="00A4453C">
        <w:rPr>
          <w:rFonts w:ascii="Trebuchet MS" w:hAnsi="Trebuchet MS" w:cs="Arial"/>
        </w:rPr>
        <w:t>Begane Quarry</w:t>
      </w:r>
      <w:r w:rsidRPr="00A4453C">
        <w:rPr>
          <w:rFonts w:ascii="Trebuchet MS" w:hAnsi="Trebuchet MS" w:cs="Arial"/>
        </w:rPr>
        <w:t>. These are explained in some detail below.</w:t>
      </w:r>
    </w:p>
    <w:p w14:paraId="3CF79AD9" w14:textId="77777777" w:rsidR="00353314" w:rsidRPr="00A4453C" w:rsidRDefault="00353314" w:rsidP="00353314">
      <w:pPr>
        <w:pStyle w:val="ListParagraph"/>
        <w:spacing w:after="120"/>
        <w:ind w:left="792"/>
        <w:rPr>
          <w:rFonts w:ascii="Trebuchet MS" w:hAnsi="Trebuchet MS" w:cs="Arial"/>
        </w:rPr>
      </w:pPr>
    </w:p>
    <w:p w14:paraId="01FC4523"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Codes of Practice</w:t>
      </w:r>
    </w:p>
    <w:p w14:paraId="45F4FC13"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Codes of practice bears no direct relevance to HIRA’s but essentially also aim to achieve the mitigation of certain generic industry-related risks. </w:t>
      </w:r>
    </w:p>
    <w:p w14:paraId="62772CC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Codes of practice are mandatory documents that - upon the request of the Chief Inspector of Mines – need to be prepared and implemented by any employer on any matter affecting the health and safety of employees and/or other parties who may be directly affected by the employer’s activities. </w:t>
      </w:r>
    </w:p>
    <w:p w14:paraId="10FD06BD" w14:textId="77777777" w:rsidR="00353314" w:rsidRPr="00A4453C" w:rsidRDefault="00353314" w:rsidP="00353314">
      <w:pPr>
        <w:pStyle w:val="ListParagraph"/>
        <w:spacing w:after="120"/>
        <w:ind w:left="851"/>
        <w:rPr>
          <w:rFonts w:ascii="Trebuchet MS" w:hAnsi="Trebuchet MS" w:cs="Arial"/>
        </w:rPr>
      </w:pPr>
      <w:proofErr w:type="gramStart"/>
      <w:r w:rsidRPr="00A4453C">
        <w:rPr>
          <w:rFonts w:ascii="Trebuchet MS" w:hAnsi="Trebuchet MS" w:cs="Arial"/>
        </w:rPr>
        <w:t>COP’s</w:t>
      </w:r>
      <w:proofErr w:type="gramEnd"/>
      <w:r w:rsidRPr="00A4453C">
        <w:rPr>
          <w:rFonts w:ascii="Trebuchet MS" w:hAnsi="Trebuchet MS" w:cs="Arial"/>
        </w:rPr>
        <w:t xml:space="preserve"> are legislated by Section 9(2) of the MHSA and need to comply with the relevant guidelines of the Chief Inspector of Mines as issued from time to time (refer Section 9(3) of the MHSA). </w:t>
      </w:r>
    </w:p>
    <w:p w14:paraId="55F84897" w14:textId="0D128660"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COP’s bear relevance on </w:t>
      </w:r>
      <w:r w:rsidR="00A17ED4" w:rsidRPr="00A4453C">
        <w:rPr>
          <w:rFonts w:ascii="Trebuchet MS" w:hAnsi="Trebuchet MS" w:cs="Arial"/>
        </w:rPr>
        <w:t xml:space="preserve"> </w:t>
      </w:r>
      <w:r w:rsidRPr="00A4453C">
        <w:rPr>
          <w:rFonts w:ascii="Trebuchet MS" w:hAnsi="Trebuchet MS" w:cs="Arial"/>
        </w:rPr>
        <w:t xml:space="preserve"> operations and hence these COP’s need to be implemented </w:t>
      </w:r>
      <w:proofErr w:type="gramStart"/>
      <w:r w:rsidRPr="00A4453C">
        <w:rPr>
          <w:rFonts w:ascii="Trebuchet MS" w:hAnsi="Trebuchet MS" w:cs="Arial"/>
        </w:rPr>
        <w:t xml:space="preserve">on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w:t>
      </w:r>
    </w:p>
    <w:p w14:paraId="15AD6DD7" w14:textId="77777777" w:rsidR="0040338A" w:rsidRPr="00A4453C" w:rsidRDefault="0040338A" w:rsidP="0040338A">
      <w:pPr>
        <w:pStyle w:val="ListParagraph"/>
        <w:tabs>
          <w:tab w:val="left" w:pos="1560"/>
          <w:tab w:val="left" w:pos="3828"/>
        </w:tabs>
        <w:spacing w:after="120"/>
        <w:contextualSpacing/>
        <w:rPr>
          <w:rFonts w:ascii="Trebuchet MS" w:hAnsi="Trebuchet MS" w:cs="Arial"/>
          <w:b/>
        </w:rPr>
      </w:pPr>
    </w:p>
    <w:tbl>
      <w:tblPr>
        <w:tblW w:w="9947" w:type="dxa"/>
        <w:tblInd w:w="113" w:type="dxa"/>
        <w:tblLook w:val="04A0" w:firstRow="1" w:lastRow="0" w:firstColumn="1" w:lastColumn="0" w:noHBand="0" w:noVBand="1"/>
      </w:tblPr>
      <w:tblGrid>
        <w:gridCol w:w="1690"/>
        <w:gridCol w:w="8257"/>
      </w:tblGrid>
      <w:tr w:rsidR="00983E9B" w:rsidRPr="00983E9B" w14:paraId="475C3124" w14:textId="77777777" w:rsidTr="00983E9B">
        <w:trPr>
          <w:trHeight w:val="289"/>
        </w:trPr>
        <w:tc>
          <w:tcPr>
            <w:tcW w:w="1690" w:type="dxa"/>
            <w:vMerge w:val="restart"/>
            <w:tcBorders>
              <w:top w:val="single" w:sz="4" w:space="0" w:color="auto"/>
              <w:left w:val="single" w:sz="4" w:space="0" w:color="auto"/>
              <w:bottom w:val="single" w:sz="4" w:space="0" w:color="auto"/>
              <w:right w:val="single" w:sz="4" w:space="0" w:color="auto"/>
            </w:tcBorders>
            <w:shd w:val="clear" w:color="000000" w:fill="FFFF99"/>
            <w:textDirection w:val="btLr"/>
            <w:vAlign w:val="center"/>
            <w:hideMark/>
          </w:tcPr>
          <w:p w14:paraId="4880716A" w14:textId="77777777" w:rsidR="00983E9B" w:rsidRPr="00983E9B" w:rsidRDefault="00983E9B" w:rsidP="00983E9B">
            <w:pPr>
              <w:jc w:val="center"/>
              <w:rPr>
                <w:rFonts w:ascii="Trebuchet MS" w:hAnsi="Trebuchet MS"/>
                <w:b/>
                <w:bCs/>
                <w:color w:val="000000"/>
                <w:sz w:val="16"/>
                <w:szCs w:val="16"/>
                <w:lang w:eastAsia="en-GB"/>
              </w:rPr>
            </w:pPr>
            <w:r w:rsidRPr="00983E9B">
              <w:rPr>
                <w:rFonts w:ascii="Trebuchet MS" w:hAnsi="Trebuchet MS"/>
                <w:b/>
                <w:bCs/>
                <w:color w:val="000000"/>
                <w:sz w:val="16"/>
                <w:szCs w:val="16"/>
                <w:lang w:eastAsia="en-GB"/>
              </w:rPr>
              <w:t>No charge – Part of Occupational Hygienist Appointment duties</w:t>
            </w:r>
          </w:p>
        </w:tc>
        <w:tc>
          <w:tcPr>
            <w:tcW w:w="8257" w:type="dxa"/>
            <w:tcBorders>
              <w:top w:val="single" w:sz="4" w:space="0" w:color="auto"/>
              <w:left w:val="nil"/>
              <w:bottom w:val="single" w:sz="4" w:space="0" w:color="auto"/>
              <w:right w:val="single" w:sz="4" w:space="0" w:color="auto"/>
            </w:tcBorders>
            <w:shd w:val="clear" w:color="000000" w:fill="FFFF99"/>
            <w:vAlign w:val="center"/>
            <w:hideMark/>
          </w:tcPr>
          <w:p w14:paraId="028BC6F4"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Personal Exposure to Airborne Pollutants</w:t>
            </w:r>
          </w:p>
        </w:tc>
      </w:tr>
      <w:tr w:rsidR="00983E9B" w:rsidRPr="00983E9B" w14:paraId="516E0BD9" w14:textId="77777777" w:rsidTr="00983E9B">
        <w:trPr>
          <w:trHeight w:val="28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36D61C41"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4F06C2DA"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Noise</w:t>
            </w:r>
          </w:p>
        </w:tc>
      </w:tr>
      <w:tr w:rsidR="00983E9B" w:rsidRPr="00983E9B" w14:paraId="30F6D173" w14:textId="77777777" w:rsidTr="00983E9B">
        <w:trPr>
          <w:trHeight w:val="28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05C957D5"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183B2B3F"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Thermal stress</w:t>
            </w:r>
          </w:p>
        </w:tc>
      </w:tr>
      <w:tr w:rsidR="00983E9B" w:rsidRPr="00983E9B" w14:paraId="61519A89" w14:textId="77777777" w:rsidTr="00983E9B">
        <w:trPr>
          <w:trHeight w:val="28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07CE0026"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04E85D58"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Emergency preparedness and response</w:t>
            </w:r>
          </w:p>
        </w:tc>
      </w:tr>
      <w:tr w:rsidR="00983E9B" w:rsidRPr="00983E9B" w14:paraId="7135C95D" w14:textId="77777777" w:rsidTr="00983E9B">
        <w:trPr>
          <w:trHeight w:val="28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12A261FF"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7A964083"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Risk-Based Fatigue management at mines</w:t>
            </w:r>
          </w:p>
        </w:tc>
      </w:tr>
      <w:tr w:rsidR="00983E9B" w:rsidRPr="00983E9B" w14:paraId="7E0D6439" w14:textId="77777777" w:rsidTr="00983E9B">
        <w:trPr>
          <w:trHeight w:val="28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377AE4A7"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00A2BBDB"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Prevention of Fires at Mines</w:t>
            </w:r>
          </w:p>
        </w:tc>
      </w:tr>
      <w:tr w:rsidR="00983E9B" w:rsidRPr="00983E9B" w14:paraId="2859F8F3" w14:textId="77777777" w:rsidTr="00983E9B">
        <w:trPr>
          <w:trHeight w:val="579"/>
        </w:trPr>
        <w:tc>
          <w:tcPr>
            <w:tcW w:w="1690" w:type="dxa"/>
            <w:vMerge/>
            <w:tcBorders>
              <w:top w:val="single" w:sz="4" w:space="0" w:color="auto"/>
              <w:left w:val="single" w:sz="4" w:space="0" w:color="auto"/>
              <w:bottom w:val="single" w:sz="4" w:space="0" w:color="auto"/>
              <w:right w:val="single" w:sz="4" w:space="0" w:color="auto"/>
            </w:tcBorders>
            <w:vAlign w:val="center"/>
            <w:hideMark/>
          </w:tcPr>
          <w:p w14:paraId="62CACA3A" w14:textId="77777777" w:rsidR="00983E9B" w:rsidRPr="00983E9B" w:rsidRDefault="00983E9B" w:rsidP="00983E9B">
            <w:pPr>
              <w:rPr>
                <w:rFonts w:ascii="Trebuchet MS" w:hAnsi="Trebuchet MS"/>
                <w:b/>
                <w:bCs/>
                <w:color w:val="000000"/>
                <w:sz w:val="16"/>
                <w:szCs w:val="16"/>
                <w:lang w:eastAsia="en-GB"/>
              </w:rPr>
            </w:pPr>
          </w:p>
        </w:tc>
        <w:tc>
          <w:tcPr>
            <w:tcW w:w="8257" w:type="dxa"/>
            <w:tcBorders>
              <w:top w:val="nil"/>
              <w:left w:val="nil"/>
              <w:bottom w:val="single" w:sz="4" w:space="0" w:color="auto"/>
              <w:right w:val="single" w:sz="4" w:space="0" w:color="auto"/>
            </w:tcBorders>
            <w:shd w:val="clear" w:color="000000" w:fill="FFFF99"/>
            <w:vAlign w:val="center"/>
            <w:hideMark/>
          </w:tcPr>
          <w:p w14:paraId="18BD11A0"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Quality Assurance Programme for system of occupational Hygiene</w:t>
            </w:r>
          </w:p>
        </w:tc>
      </w:tr>
      <w:tr w:rsidR="00983E9B" w:rsidRPr="00983E9B" w14:paraId="6F5FB2BA" w14:textId="77777777" w:rsidTr="00983E9B">
        <w:trPr>
          <w:trHeight w:val="289"/>
        </w:trPr>
        <w:tc>
          <w:tcPr>
            <w:tcW w:w="1690" w:type="dxa"/>
            <w:vMerge w:val="restart"/>
            <w:tcBorders>
              <w:top w:val="nil"/>
              <w:left w:val="single" w:sz="4" w:space="0" w:color="auto"/>
              <w:bottom w:val="single" w:sz="4" w:space="0" w:color="auto"/>
              <w:right w:val="single" w:sz="4" w:space="0" w:color="auto"/>
            </w:tcBorders>
            <w:shd w:val="clear" w:color="000000" w:fill="FFFF00"/>
            <w:textDirection w:val="btLr"/>
            <w:vAlign w:val="center"/>
            <w:hideMark/>
          </w:tcPr>
          <w:p w14:paraId="1EB0433E" w14:textId="77777777" w:rsidR="00983E9B" w:rsidRPr="00983E9B" w:rsidRDefault="00983E9B" w:rsidP="00983E9B">
            <w:pPr>
              <w:jc w:val="center"/>
              <w:rPr>
                <w:rFonts w:ascii="Trebuchet MS" w:hAnsi="Trebuchet MS"/>
                <w:color w:val="000000"/>
                <w:sz w:val="18"/>
                <w:szCs w:val="18"/>
                <w:lang w:eastAsia="en-GB"/>
              </w:rPr>
            </w:pPr>
            <w:r w:rsidRPr="00983E9B">
              <w:rPr>
                <w:rFonts w:ascii="Trebuchet MS" w:hAnsi="Trebuchet MS"/>
                <w:color w:val="000000"/>
                <w:sz w:val="18"/>
                <w:szCs w:val="18"/>
                <w:lang w:eastAsia="en-GB"/>
              </w:rPr>
              <w:t>Occupational Health Mandatory COP’s</w:t>
            </w:r>
          </w:p>
        </w:tc>
        <w:tc>
          <w:tcPr>
            <w:tcW w:w="8257" w:type="dxa"/>
            <w:tcBorders>
              <w:top w:val="nil"/>
              <w:left w:val="nil"/>
              <w:bottom w:val="single" w:sz="4" w:space="0" w:color="auto"/>
              <w:right w:val="single" w:sz="4" w:space="0" w:color="auto"/>
            </w:tcBorders>
            <w:shd w:val="clear" w:color="000000" w:fill="FFFF00"/>
            <w:vAlign w:val="center"/>
            <w:hideMark/>
          </w:tcPr>
          <w:p w14:paraId="6B106781"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Minimum Standards of Fitness to perform work on a mine</w:t>
            </w:r>
          </w:p>
        </w:tc>
      </w:tr>
      <w:tr w:rsidR="00983E9B" w:rsidRPr="00983E9B" w14:paraId="0E55C99B" w14:textId="77777777" w:rsidTr="00983E9B">
        <w:trPr>
          <w:trHeight w:val="294"/>
        </w:trPr>
        <w:tc>
          <w:tcPr>
            <w:tcW w:w="1690" w:type="dxa"/>
            <w:vMerge/>
            <w:tcBorders>
              <w:top w:val="nil"/>
              <w:left w:val="single" w:sz="4" w:space="0" w:color="auto"/>
              <w:bottom w:val="single" w:sz="4" w:space="0" w:color="auto"/>
              <w:right w:val="single" w:sz="4" w:space="0" w:color="auto"/>
            </w:tcBorders>
            <w:vAlign w:val="center"/>
            <w:hideMark/>
          </w:tcPr>
          <w:p w14:paraId="455874F1"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FFFF00"/>
            <w:vAlign w:val="center"/>
            <w:hideMark/>
          </w:tcPr>
          <w:p w14:paraId="6D8B26A0"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The Management of Medical Incapacity due to Ill Health and Injury</w:t>
            </w:r>
          </w:p>
        </w:tc>
      </w:tr>
      <w:tr w:rsidR="00983E9B" w:rsidRPr="00983E9B" w14:paraId="67A918B0" w14:textId="77777777" w:rsidTr="00983E9B">
        <w:trPr>
          <w:trHeight w:val="289"/>
        </w:trPr>
        <w:tc>
          <w:tcPr>
            <w:tcW w:w="1690" w:type="dxa"/>
            <w:vMerge/>
            <w:tcBorders>
              <w:top w:val="nil"/>
              <w:left w:val="single" w:sz="4" w:space="0" w:color="auto"/>
              <w:bottom w:val="single" w:sz="4" w:space="0" w:color="auto"/>
              <w:right w:val="single" w:sz="4" w:space="0" w:color="auto"/>
            </w:tcBorders>
            <w:vAlign w:val="center"/>
            <w:hideMark/>
          </w:tcPr>
          <w:p w14:paraId="0C23EDFE"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FFFF00"/>
            <w:vAlign w:val="center"/>
            <w:hideMark/>
          </w:tcPr>
          <w:p w14:paraId="596DE2F8"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GBVF Safety &amp; Security challenges for women</w:t>
            </w:r>
          </w:p>
        </w:tc>
      </w:tr>
      <w:tr w:rsidR="00983E9B" w:rsidRPr="00983E9B" w14:paraId="74FC9B12" w14:textId="77777777" w:rsidTr="00983E9B">
        <w:trPr>
          <w:trHeight w:val="289"/>
        </w:trPr>
        <w:tc>
          <w:tcPr>
            <w:tcW w:w="1690" w:type="dxa"/>
            <w:vMerge/>
            <w:tcBorders>
              <w:top w:val="nil"/>
              <w:left w:val="single" w:sz="4" w:space="0" w:color="auto"/>
              <w:bottom w:val="single" w:sz="4" w:space="0" w:color="auto"/>
              <w:right w:val="single" w:sz="4" w:space="0" w:color="auto"/>
            </w:tcBorders>
            <w:vAlign w:val="center"/>
            <w:hideMark/>
          </w:tcPr>
          <w:p w14:paraId="5D24F48C"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FFFF00"/>
            <w:vAlign w:val="center"/>
            <w:hideMark/>
          </w:tcPr>
          <w:p w14:paraId="6DC68C2D"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Personal Protective equipment for women in Mining</w:t>
            </w:r>
          </w:p>
        </w:tc>
      </w:tr>
      <w:tr w:rsidR="00983E9B" w:rsidRPr="00983E9B" w14:paraId="69B74D6C" w14:textId="77777777" w:rsidTr="00983E9B">
        <w:trPr>
          <w:trHeight w:val="289"/>
        </w:trPr>
        <w:tc>
          <w:tcPr>
            <w:tcW w:w="1690" w:type="dxa"/>
            <w:vMerge w:val="restart"/>
            <w:tcBorders>
              <w:top w:val="nil"/>
              <w:left w:val="single" w:sz="4" w:space="0" w:color="auto"/>
              <w:bottom w:val="single" w:sz="4" w:space="0" w:color="000000"/>
              <w:right w:val="single" w:sz="4" w:space="0" w:color="auto"/>
            </w:tcBorders>
            <w:shd w:val="clear" w:color="000000" w:fill="DAF2D0"/>
            <w:textDirection w:val="btLr"/>
            <w:vAlign w:val="center"/>
            <w:hideMark/>
          </w:tcPr>
          <w:p w14:paraId="19D60424" w14:textId="77777777" w:rsidR="00983E9B" w:rsidRPr="00983E9B" w:rsidRDefault="00983E9B" w:rsidP="00983E9B">
            <w:pPr>
              <w:jc w:val="center"/>
              <w:rPr>
                <w:rFonts w:ascii="Trebuchet MS" w:hAnsi="Trebuchet MS"/>
                <w:color w:val="000000"/>
                <w:szCs w:val="20"/>
                <w:lang w:eastAsia="en-GB"/>
              </w:rPr>
            </w:pPr>
            <w:r w:rsidRPr="00983E9B">
              <w:rPr>
                <w:rFonts w:ascii="Trebuchet MS" w:hAnsi="Trebuchet MS"/>
                <w:color w:val="000000"/>
                <w:szCs w:val="20"/>
                <w:lang w:eastAsia="en-GB"/>
              </w:rPr>
              <w:t>Occupational Safety Mandatory COP’s</w:t>
            </w:r>
          </w:p>
        </w:tc>
        <w:tc>
          <w:tcPr>
            <w:tcW w:w="8257" w:type="dxa"/>
            <w:tcBorders>
              <w:top w:val="nil"/>
              <w:left w:val="nil"/>
              <w:bottom w:val="single" w:sz="4" w:space="0" w:color="auto"/>
              <w:right w:val="single" w:sz="4" w:space="0" w:color="auto"/>
            </w:tcBorders>
            <w:shd w:val="clear" w:color="000000" w:fill="DAF2D0"/>
            <w:vAlign w:val="center"/>
            <w:hideMark/>
          </w:tcPr>
          <w:p w14:paraId="4269A3A2"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Trackless mobile Machines</w:t>
            </w:r>
          </w:p>
        </w:tc>
      </w:tr>
      <w:tr w:rsidR="00983E9B" w:rsidRPr="00983E9B" w14:paraId="72504E47" w14:textId="77777777" w:rsidTr="00983E9B">
        <w:trPr>
          <w:trHeight w:val="372"/>
        </w:trPr>
        <w:tc>
          <w:tcPr>
            <w:tcW w:w="1690" w:type="dxa"/>
            <w:vMerge/>
            <w:tcBorders>
              <w:top w:val="nil"/>
              <w:left w:val="single" w:sz="4" w:space="0" w:color="auto"/>
              <w:bottom w:val="single" w:sz="4" w:space="0" w:color="000000"/>
              <w:right w:val="single" w:sz="4" w:space="0" w:color="auto"/>
            </w:tcBorders>
            <w:vAlign w:val="center"/>
            <w:hideMark/>
          </w:tcPr>
          <w:p w14:paraId="382224B1"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10E668D4"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Conveyor belt installations for the transportation of mineral.</w:t>
            </w:r>
          </w:p>
        </w:tc>
      </w:tr>
      <w:tr w:rsidR="00983E9B" w:rsidRPr="00983E9B" w14:paraId="32DA531D"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0DD7DBA7"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2D1251D6"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Road &amp; Rail Safety Management</w:t>
            </w:r>
          </w:p>
        </w:tc>
      </w:tr>
      <w:tr w:rsidR="00983E9B" w:rsidRPr="00983E9B" w14:paraId="77B17FB5"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7CB3473D"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04C0E8D9"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Change of Management</w:t>
            </w:r>
          </w:p>
        </w:tc>
      </w:tr>
      <w:tr w:rsidR="00983E9B" w:rsidRPr="00983E9B" w14:paraId="33A2B357"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6F7D2967"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2FAA4EED"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The Management of working in Confined Spaces at mines</w:t>
            </w:r>
          </w:p>
        </w:tc>
      </w:tr>
      <w:tr w:rsidR="00983E9B" w:rsidRPr="00983E9B" w14:paraId="695BBDAA"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03C6D0E6"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7D48B52F"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Blasting Vibration</w:t>
            </w:r>
          </w:p>
        </w:tc>
      </w:tr>
      <w:tr w:rsidR="00983E9B" w:rsidRPr="00983E9B" w14:paraId="4BF39999"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7F880AAE"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DAF2D0"/>
            <w:vAlign w:val="center"/>
            <w:hideMark/>
          </w:tcPr>
          <w:p w14:paraId="210EB2F1"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Rock Fall Slope instability</w:t>
            </w:r>
          </w:p>
        </w:tc>
      </w:tr>
      <w:tr w:rsidR="00983E9B" w:rsidRPr="00983E9B" w14:paraId="0670ED78" w14:textId="77777777" w:rsidTr="00983E9B">
        <w:trPr>
          <w:trHeight w:val="289"/>
        </w:trPr>
        <w:tc>
          <w:tcPr>
            <w:tcW w:w="1690" w:type="dxa"/>
            <w:vMerge w:val="restart"/>
            <w:tcBorders>
              <w:top w:val="nil"/>
              <w:left w:val="single" w:sz="4" w:space="0" w:color="auto"/>
              <w:bottom w:val="single" w:sz="4" w:space="0" w:color="000000"/>
              <w:right w:val="single" w:sz="4" w:space="0" w:color="auto"/>
            </w:tcBorders>
            <w:shd w:val="clear" w:color="000000" w:fill="F2CEEF"/>
            <w:vAlign w:val="center"/>
            <w:hideMark/>
          </w:tcPr>
          <w:p w14:paraId="5B585873" w14:textId="77777777" w:rsidR="00983E9B" w:rsidRPr="00983E9B" w:rsidRDefault="00983E9B" w:rsidP="00983E9B">
            <w:pPr>
              <w:jc w:val="center"/>
              <w:rPr>
                <w:rFonts w:ascii="Trebuchet MS" w:hAnsi="Trebuchet MS"/>
                <w:color w:val="000000"/>
                <w:szCs w:val="20"/>
                <w:lang w:eastAsia="en-GB"/>
              </w:rPr>
            </w:pPr>
            <w:r w:rsidRPr="00983E9B">
              <w:rPr>
                <w:rFonts w:ascii="Trebuchet MS" w:hAnsi="Trebuchet MS"/>
                <w:color w:val="000000"/>
                <w:szCs w:val="20"/>
                <w:lang w:eastAsia="en-GB"/>
              </w:rPr>
              <w:t>Procedures</w:t>
            </w:r>
          </w:p>
        </w:tc>
        <w:tc>
          <w:tcPr>
            <w:tcW w:w="8257" w:type="dxa"/>
            <w:tcBorders>
              <w:top w:val="nil"/>
              <w:left w:val="nil"/>
              <w:bottom w:val="single" w:sz="4" w:space="0" w:color="auto"/>
              <w:right w:val="single" w:sz="4" w:space="0" w:color="auto"/>
            </w:tcBorders>
            <w:shd w:val="clear" w:color="000000" w:fill="F2CEEF"/>
            <w:vAlign w:val="center"/>
            <w:hideMark/>
          </w:tcPr>
          <w:p w14:paraId="674613C2"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Traffic management plan</w:t>
            </w:r>
          </w:p>
        </w:tc>
      </w:tr>
      <w:tr w:rsidR="00983E9B" w:rsidRPr="00983E9B" w14:paraId="1244FAF3" w14:textId="77777777" w:rsidTr="00983E9B">
        <w:trPr>
          <w:trHeight w:val="289"/>
        </w:trPr>
        <w:tc>
          <w:tcPr>
            <w:tcW w:w="1690" w:type="dxa"/>
            <w:vMerge/>
            <w:tcBorders>
              <w:top w:val="nil"/>
              <w:left w:val="single" w:sz="4" w:space="0" w:color="auto"/>
              <w:bottom w:val="single" w:sz="4" w:space="0" w:color="000000"/>
              <w:right w:val="single" w:sz="4" w:space="0" w:color="auto"/>
            </w:tcBorders>
            <w:vAlign w:val="center"/>
            <w:hideMark/>
          </w:tcPr>
          <w:p w14:paraId="3552CEF7" w14:textId="77777777" w:rsidR="00983E9B" w:rsidRPr="00983E9B" w:rsidRDefault="00983E9B" w:rsidP="00983E9B">
            <w:pPr>
              <w:rPr>
                <w:rFonts w:ascii="Trebuchet MS" w:hAnsi="Trebuchet MS"/>
                <w:color w:val="000000"/>
                <w:szCs w:val="20"/>
                <w:lang w:eastAsia="en-GB"/>
              </w:rPr>
            </w:pPr>
          </w:p>
        </w:tc>
        <w:tc>
          <w:tcPr>
            <w:tcW w:w="8257" w:type="dxa"/>
            <w:tcBorders>
              <w:top w:val="nil"/>
              <w:left w:val="nil"/>
              <w:bottom w:val="single" w:sz="4" w:space="0" w:color="auto"/>
              <w:right w:val="single" w:sz="4" w:space="0" w:color="auto"/>
            </w:tcBorders>
            <w:shd w:val="clear" w:color="000000" w:fill="F2CEEF"/>
            <w:vAlign w:val="center"/>
            <w:hideMark/>
          </w:tcPr>
          <w:p w14:paraId="44DAA050" w14:textId="77777777" w:rsidR="00983E9B" w:rsidRPr="00983E9B" w:rsidRDefault="00983E9B" w:rsidP="00983E9B">
            <w:pPr>
              <w:rPr>
                <w:rFonts w:ascii="Trebuchet MS" w:hAnsi="Trebuchet MS"/>
                <w:color w:val="000000"/>
                <w:sz w:val="22"/>
                <w:szCs w:val="22"/>
                <w:lang w:eastAsia="en-GB"/>
              </w:rPr>
            </w:pPr>
            <w:r w:rsidRPr="00983E9B">
              <w:rPr>
                <w:rFonts w:ascii="Trebuchet MS" w:hAnsi="Trebuchet MS"/>
                <w:color w:val="000000"/>
                <w:sz w:val="22"/>
                <w:szCs w:val="22"/>
                <w:lang w:eastAsia="en-GB"/>
              </w:rPr>
              <w:t>Lock-out</w:t>
            </w:r>
          </w:p>
        </w:tc>
      </w:tr>
    </w:tbl>
    <w:p w14:paraId="395B7E83" w14:textId="77777777" w:rsidR="0040338A" w:rsidRPr="00A4453C" w:rsidRDefault="0040338A" w:rsidP="0040338A">
      <w:pPr>
        <w:pStyle w:val="ListParagraph"/>
        <w:tabs>
          <w:tab w:val="left" w:pos="1560"/>
          <w:tab w:val="left" w:pos="3828"/>
        </w:tabs>
        <w:spacing w:after="120"/>
        <w:contextualSpacing/>
        <w:rPr>
          <w:rFonts w:ascii="Trebuchet MS" w:hAnsi="Trebuchet MS" w:cs="Arial"/>
        </w:rPr>
      </w:pPr>
    </w:p>
    <w:p w14:paraId="06114448" w14:textId="77777777" w:rsidR="00353314" w:rsidRPr="00A4453C" w:rsidRDefault="00353314" w:rsidP="00353314">
      <w:pPr>
        <w:pStyle w:val="ListParagraph"/>
        <w:spacing w:after="120"/>
        <w:ind w:left="851"/>
        <w:rPr>
          <w:rFonts w:ascii="Trebuchet MS" w:hAnsi="Trebuchet MS" w:cs="Arial"/>
        </w:rPr>
      </w:pPr>
    </w:p>
    <w:p w14:paraId="5F7525B8"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above list is not exhaustive and may be revised from time to time.</w:t>
      </w:r>
    </w:p>
    <w:p w14:paraId="2C34DA16"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shall be the responsibility of </w:t>
      </w:r>
      <w:r w:rsidR="00B40E6F" w:rsidRPr="00A4453C">
        <w:rPr>
          <w:rFonts w:ascii="Trebuchet MS" w:hAnsi="Trebuchet MS" w:cs="Arial"/>
        </w:rPr>
        <w:t>the</w:t>
      </w:r>
      <w:r w:rsidRPr="00A4453C">
        <w:rPr>
          <w:rFonts w:ascii="Trebuchet MS" w:hAnsi="Trebuchet MS" w:cs="Arial"/>
        </w:rPr>
        <w:t xml:space="preserve"> Manager to – with the support of appointed Responsible Persons and Officers – create all required COP’s and to thereafter review such COP’s on at least </w:t>
      </w:r>
      <w:proofErr w:type="gramStart"/>
      <w:r w:rsidR="00C80749" w:rsidRPr="00A4453C">
        <w:rPr>
          <w:rFonts w:ascii="Trebuchet MS" w:hAnsi="Trebuchet MS" w:cs="Arial"/>
        </w:rPr>
        <w:t>bi</w:t>
      </w:r>
      <w:r w:rsidRPr="00A4453C">
        <w:rPr>
          <w:rFonts w:ascii="Trebuchet MS" w:hAnsi="Trebuchet MS" w:cs="Arial"/>
        </w:rPr>
        <w:t xml:space="preserve"> annual</w:t>
      </w:r>
      <w:r w:rsidR="00C80749" w:rsidRPr="00A4453C">
        <w:rPr>
          <w:rFonts w:ascii="Trebuchet MS" w:hAnsi="Trebuchet MS" w:cs="Arial"/>
        </w:rPr>
        <w:t>ly</w:t>
      </w:r>
      <w:proofErr w:type="gramEnd"/>
      <w:r w:rsidRPr="00A4453C">
        <w:rPr>
          <w:rFonts w:ascii="Trebuchet MS" w:hAnsi="Trebuchet MS" w:cs="Arial"/>
        </w:rPr>
        <w:t xml:space="preserve"> basis.</w:t>
      </w:r>
    </w:p>
    <w:p w14:paraId="365DF386" w14:textId="589C906D" w:rsidR="00353314" w:rsidRPr="00903C9F" w:rsidRDefault="00353314" w:rsidP="00903C9F">
      <w:pPr>
        <w:pStyle w:val="ListParagraph"/>
        <w:spacing w:after="120"/>
        <w:ind w:left="851"/>
        <w:rPr>
          <w:rFonts w:ascii="Trebuchet MS" w:hAnsi="Trebuchet MS" w:cs="Arial"/>
        </w:rPr>
      </w:pPr>
      <w:r w:rsidRPr="00A4453C">
        <w:rPr>
          <w:rFonts w:ascii="Trebuchet MS" w:hAnsi="Trebuchet MS" w:cs="Arial"/>
        </w:rPr>
        <w:t xml:space="preserve">It shall be the responsibility of appointed Responsible Persons to implement </w:t>
      </w:r>
      <w:proofErr w:type="gramStart"/>
      <w:r w:rsidRPr="00A4453C">
        <w:rPr>
          <w:rFonts w:ascii="Trebuchet MS" w:hAnsi="Trebuchet MS" w:cs="Arial"/>
        </w:rPr>
        <w:t>COP’s</w:t>
      </w:r>
      <w:proofErr w:type="gramEnd"/>
      <w:r w:rsidRPr="00A4453C">
        <w:rPr>
          <w:rFonts w:ascii="Trebuchet MS" w:hAnsi="Trebuchet MS" w:cs="Arial"/>
        </w:rPr>
        <w:t xml:space="preserve"> within their respective responsibility areas.</w:t>
      </w:r>
    </w:p>
    <w:p w14:paraId="4D543E4A"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Safe Working Procedures</w:t>
      </w:r>
    </w:p>
    <w:p w14:paraId="33E668DC" w14:textId="65AE2B58"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Safe Working Procedures (SWP’s) bears direct relevance to HIRA’s as these documents are the formal and written procedures being developed and implemented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at its various operational sites to mitigate and/or manage all major risks as identified during the HIRA process.</w:t>
      </w:r>
    </w:p>
    <w:p w14:paraId="2951A0CE"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The expectation is that any given site will first complete a proper HIRA exercise where after SWP’s will be developed to – as a minimum requirement – mitigate/manage the major risks as identified during such HIRA exercise.</w:t>
      </w:r>
    </w:p>
    <w:p w14:paraId="3B92D35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SWP’s need to be developed with staff inputs and need to be implemented formally by formally communicating the SWP content to affected staff </w:t>
      </w:r>
      <w:proofErr w:type="gramStart"/>
      <w:r w:rsidRPr="00A4453C">
        <w:rPr>
          <w:rFonts w:ascii="Trebuchet MS" w:hAnsi="Trebuchet MS" w:cs="Arial"/>
        </w:rPr>
        <w:t>and also</w:t>
      </w:r>
      <w:proofErr w:type="gramEnd"/>
      <w:r w:rsidRPr="00A4453C">
        <w:rPr>
          <w:rFonts w:ascii="Trebuchet MS" w:hAnsi="Trebuchet MS" w:cs="Arial"/>
        </w:rPr>
        <w:t xml:space="preserve"> training affected staff on the contents of the SWP should this be required. Formal records need to be kept on each site on the relevant SWP’s applicable to such site as well as the training status </w:t>
      </w:r>
      <w:proofErr w:type="spellStart"/>
      <w:r w:rsidRPr="00A4453C">
        <w:rPr>
          <w:rFonts w:ascii="Trebuchet MS" w:hAnsi="Trebuchet MS" w:cs="Arial"/>
        </w:rPr>
        <w:t>wrt</w:t>
      </w:r>
      <w:proofErr w:type="spellEnd"/>
      <w:r w:rsidRPr="00A4453C">
        <w:rPr>
          <w:rFonts w:ascii="Trebuchet MS" w:hAnsi="Trebuchet MS" w:cs="Arial"/>
        </w:rPr>
        <w:t xml:space="preserve"> SWP’s at any given point in time.</w:t>
      </w:r>
    </w:p>
    <w:p w14:paraId="7AA40777" w14:textId="2D5A8684" w:rsidR="00353314" w:rsidRPr="00903C9F" w:rsidRDefault="00353314" w:rsidP="00903C9F">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 with the support of internal and external functional experts – review all SWP’s applicable to their respective area of responsibility on at least an annual basis.</w:t>
      </w:r>
    </w:p>
    <w:p w14:paraId="30A14CB8" w14:textId="77777777" w:rsidR="00544422" w:rsidRPr="00983E9B" w:rsidRDefault="00544422" w:rsidP="00983E9B">
      <w:pPr>
        <w:spacing w:after="120"/>
        <w:rPr>
          <w:rFonts w:ascii="Trebuchet MS" w:hAnsi="Trebuchet MS" w:cs="Arial"/>
        </w:rPr>
      </w:pPr>
    </w:p>
    <w:p w14:paraId="01BF6096"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Audits</w:t>
      </w:r>
    </w:p>
    <w:p w14:paraId="25E913D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Audits are employed by the state, industry bodies, functional experts/consultants and employers to assess the level of compliance of workplaces to legislated and/or </w:t>
      </w:r>
      <w:proofErr w:type="gramStart"/>
      <w:r w:rsidRPr="00A4453C">
        <w:rPr>
          <w:rFonts w:ascii="Trebuchet MS" w:hAnsi="Trebuchet MS" w:cs="Arial"/>
        </w:rPr>
        <w:t>industry  and</w:t>
      </w:r>
      <w:proofErr w:type="gramEnd"/>
      <w:r w:rsidRPr="00A4453C">
        <w:rPr>
          <w:rFonts w:ascii="Trebuchet MS" w:hAnsi="Trebuchet MS" w:cs="Arial"/>
        </w:rPr>
        <w:t xml:space="preserve">/or internal standards. </w:t>
      </w:r>
    </w:p>
    <w:p w14:paraId="79A9EAAD" w14:textId="56722573"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is the responsibility of appointed Responsible Persons to – with the support of internal and external functional experts – ensure that their respective areas of responsibility comply with the law and internal standards as determined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from time to time.</w:t>
      </w:r>
    </w:p>
    <w:p w14:paraId="069CF7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State audits are performed by the Chief Inspector of Mines (or his duly appointed representatives) using promulgated laws and associated regulations as guideline. The most common laws that are applicable to our industry and workplaces are listed below. This is however not an exhaustive list.</w:t>
      </w:r>
    </w:p>
    <w:p w14:paraId="4EBF29B5" w14:textId="77777777" w:rsidR="00353314" w:rsidRPr="00A4453C" w:rsidRDefault="00353314" w:rsidP="00353314">
      <w:pPr>
        <w:pStyle w:val="ListParagraph"/>
        <w:tabs>
          <w:tab w:val="left" w:pos="1560"/>
        </w:tabs>
        <w:spacing w:after="120"/>
        <w:ind w:left="1560"/>
        <w:rPr>
          <w:rFonts w:ascii="Trebuchet MS" w:hAnsi="Trebuchet MS" w:cs="Arial"/>
          <w:b/>
        </w:rPr>
      </w:pPr>
    </w:p>
    <w:p w14:paraId="16AFD920"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affecting all workplaces:</w:t>
      </w:r>
    </w:p>
    <w:p w14:paraId="7329685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Basic Conditions of Employment Act, 1997. View document: </w:t>
      </w:r>
    </w:p>
    <w:p w14:paraId="1694583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Compensation for Occupational Injuries and Diseases Act, 1993. View document:</w:t>
      </w:r>
      <w:r w:rsidR="00B40E6F" w:rsidRPr="00A4453C">
        <w:rPr>
          <w:rFonts w:ascii="Trebuchet MS" w:hAnsi="Trebuchet MS" w:cs="Arial"/>
        </w:rPr>
        <w:t xml:space="preserve"> </w:t>
      </w:r>
    </w:p>
    <w:p w14:paraId="540875C4"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Tobacco Products Control Act, 1993. View document: </w:t>
      </w:r>
    </w:p>
    <w:p w14:paraId="639AC6DA"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National Environmental Management Act, 1998. View document: </w:t>
      </w:r>
    </w:p>
    <w:p w14:paraId="43CB938E"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Environment Conservation Act, 1989. View document: </w:t>
      </w:r>
    </w:p>
    <w:p w14:paraId="73E879D0"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Mineral and Petroleum Resources Development Act (Act 28 of 2002). View document: </w:t>
      </w:r>
    </w:p>
    <w:p w14:paraId="3896087D"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Hazardous Substances Act, 1973. View document:</w:t>
      </w:r>
      <w:r w:rsidR="00B40E6F" w:rsidRPr="00A4453C">
        <w:rPr>
          <w:rFonts w:ascii="Trebuchet MS" w:hAnsi="Trebuchet MS" w:cs="Arial"/>
        </w:rPr>
        <w:t xml:space="preserve"> </w:t>
      </w:r>
    </w:p>
    <w:p w14:paraId="6ED07AD9"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National Water Act, 1998. View document: </w:t>
      </w:r>
    </w:p>
    <w:p w14:paraId="4F05D60F" w14:textId="77777777" w:rsidR="00353314" w:rsidRPr="00A4453C" w:rsidRDefault="00353314" w:rsidP="00353314">
      <w:pPr>
        <w:pStyle w:val="ListParagraph"/>
        <w:tabs>
          <w:tab w:val="left" w:pos="1843"/>
        </w:tabs>
        <w:spacing w:after="120"/>
        <w:ind w:left="1843"/>
        <w:rPr>
          <w:rFonts w:ascii="Trebuchet MS" w:hAnsi="Trebuchet MS" w:cs="Arial"/>
        </w:rPr>
      </w:pPr>
    </w:p>
    <w:p w14:paraId="2DF1E7C6"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specific to Quarrying Operations</w:t>
      </w:r>
    </w:p>
    <w:p w14:paraId="3455671B"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Mine Health &amp; Safety Act, 1996. View document: </w:t>
      </w:r>
    </w:p>
    <w:p w14:paraId="4B6137EC"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Explosives Act, 2003. View document: </w:t>
      </w:r>
    </w:p>
    <w:p w14:paraId="6BAB2CA7" w14:textId="77777777" w:rsidR="00353314" w:rsidRPr="00A4453C" w:rsidRDefault="00353314" w:rsidP="00353314">
      <w:pPr>
        <w:pStyle w:val="ListParagraph"/>
        <w:tabs>
          <w:tab w:val="left" w:pos="1843"/>
        </w:tabs>
        <w:spacing w:after="120"/>
        <w:ind w:left="1843"/>
        <w:rPr>
          <w:rFonts w:ascii="Trebuchet MS" w:hAnsi="Trebuchet MS" w:cs="Arial"/>
        </w:rPr>
      </w:pPr>
    </w:p>
    <w:p w14:paraId="20DCED4B"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Legislation specific to other workplaces (e.g. standal</w:t>
      </w:r>
      <w:r w:rsidR="00B40E6F" w:rsidRPr="00A4453C">
        <w:rPr>
          <w:rFonts w:ascii="Trebuchet MS" w:hAnsi="Trebuchet MS" w:cs="Arial"/>
          <w:b/>
        </w:rPr>
        <w:t>one Office buildings, Workshops</w:t>
      </w:r>
      <w:r w:rsidRPr="00A4453C">
        <w:rPr>
          <w:rFonts w:ascii="Trebuchet MS" w:hAnsi="Trebuchet MS" w:cs="Arial"/>
          <w:b/>
        </w:rPr>
        <w:t>)</w:t>
      </w:r>
    </w:p>
    <w:p w14:paraId="56881C01"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Occupational Health &amp; Safety Act, 1993. View document:</w:t>
      </w:r>
    </w:p>
    <w:p w14:paraId="3EA73053" w14:textId="77777777" w:rsidR="00353314" w:rsidRPr="00A4453C" w:rsidRDefault="00353314" w:rsidP="00353314">
      <w:pPr>
        <w:spacing w:after="120"/>
        <w:ind w:left="1152"/>
        <w:rPr>
          <w:rFonts w:ascii="Trebuchet MS" w:hAnsi="Trebuchet MS" w:cs="Arial"/>
        </w:rPr>
      </w:pPr>
    </w:p>
    <w:p w14:paraId="2EF5B173" w14:textId="77777777" w:rsidR="00353314" w:rsidRPr="00A4453C" w:rsidRDefault="00353314" w:rsidP="00B86D07">
      <w:pPr>
        <w:pStyle w:val="ListParagraph"/>
        <w:numPr>
          <w:ilvl w:val="2"/>
          <w:numId w:val="3"/>
        </w:numPr>
        <w:tabs>
          <w:tab w:val="left" w:pos="1560"/>
        </w:tabs>
        <w:spacing w:after="120"/>
        <w:ind w:left="1560" w:hanging="709"/>
        <w:rPr>
          <w:rFonts w:ascii="Trebuchet MS" w:hAnsi="Trebuchet MS" w:cs="Arial"/>
          <w:b/>
        </w:rPr>
      </w:pPr>
      <w:r w:rsidRPr="00A4453C">
        <w:rPr>
          <w:rFonts w:ascii="Trebuchet MS" w:hAnsi="Trebuchet MS" w:cs="Arial"/>
          <w:b/>
        </w:rPr>
        <w:t>Minimum audit requirements for operational sites:</w:t>
      </w:r>
    </w:p>
    <w:p w14:paraId="22A565B1" w14:textId="2DCF59AC" w:rsidR="00353314" w:rsidRPr="00A4453C" w:rsidRDefault="00353314" w:rsidP="00353314">
      <w:pPr>
        <w:pStyle w:val="ListParagraph"/>
        <w:spacing w:after="120"/>
        <w:ind w:left="1560"/>
        <w:rPr>
          <w:rFonts w:ascii="Trebuchet MS" w:hAnsi="Trebuchet MS" w:cs="Arial"/>
        </w:rPr>
      </w:pPr>
      <w:r w:rsidRPr="00A4453C">
        <w:rPr>
          <w:rFonts w:ascii="Trebuchet MS" w:hAnsi="Trebuchet MS" w:cs="Arial"/>
        </w:rPr>
        <w:t xml:space="preserve">In addition to audits performed by the state (over </w:t>
      </w:r>
      <w:proofErr w:type="gramStart"/>
      <w:r w:rsidRPr="00A4453C">
        <w:rPr>
          <w:rFonts w:ascii="Trebuchet MS" w:hAnsi="Trebuchet MS" w:cs="Arial"/>
        </w:rPr>
        <w:t xml:space="preserve">which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 xml:space="preserve">has very little if any control) the following routine audits will be performed by </w:t>
      </w:r>
      <w:r w:rsidR="00B40E6F" w:rsidRPr="00A4453C">
        <w:rPr>
          <w:rFonts w:ascii="Trebuchet MS" w:hAnsi="Trebuchet MS" w:cs="Arial"/>
        </w:rPr>
        <w:t>Begane</w:t>
      </w:r>
      <w:r w:rsidRPr="00A4453C">
        <w:rPr>
          <w:rFonts w:ascii="Trebuchet MS" w:hAnsi="Trebuchet MS" w:cs="Arial"/>
        </w:rPr>
        <w:t xml:space="preserve"> at all operational workplaces:</w:t>
      </w:r>
    </w:p>
    <w:p w14:paraId="3E3AF3C5" w14:textId="26AB4B1A"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 xml:space="preserve">Six monthly compliance audits by appointed internal SHE experts such as the </w:t>
      </w:r>
      <w:r w:rsidR="00983E9B">
        <w:rPr>
          <w:rFonts w:ascii="Trebuchet MS" w:hAnsi="Trebuchet MS" w:cs="Arial"/>
        </w:rPr>
        <w:t>Crushers</w:t>
      </w:r>
      <w:r w:rsidRPr="00A4453C">
        <w:rPr>
          <w:rFonts w:ascii="Trebuchet MS" w:hAnsi="Trebuchet MS" w:cs="Arial"/>
        </w:rPr>
        <w:t xml:space="preserve"> SHE Manager and regional SHE Officers.</w:t>
      </w:r>
    </w:p>
    <w:p w14:paraId="76A69671" w14:textId="77777777" w:rsidR="00353314" w:rsidRPr="00A4453C" w:rsidRDefault="00353314" w:rsidP="00B86D07">
      <w:pPr>
        <w:pStyle w:val="ListParagraph"/>
        <w:numPr>
          <w:ilvl w:val="0"/>
          <w:numId w:val="7"/>
        </w:numPr>
        <w:tabs>
          <w:tab w:val="left" w:pos="1843"/>
        </w:tabs>
        <w:spacing w:after="120"/>
        <w:ind w:left="1843" w:hanging="283"/>
        <w:contextualSpacing/>
        <w:rPr>
          <w:rFonts w:ascii="Trebuchet MS" w:hAnsi="Trebuchet MS" w:cs="Arial"/>
        </w:rPr>
      </w:pPr>
      <w:r w:rsidRPr="00A4453C">
        <w:rPr>
          <w:rFonts w:ascii="Trebuchet MS" w:hAnsi="Trebuchet MS" w:cs="Arial"/>
        </w:rPr>
        <w:t>Monthly site Self-Audits by the Responsible Manager and the Site Safety Representative using a prescribed audit format.</w:t>
      </w:r>
    </w:p>
    <w:p w14:paraId="6FE670FF" w14:textId="77777777" w:rsidR="00353314" w:rsidRPr="00A4453C" w:rsidRDefault="00353314" w:rsidP="00353314">
      <w:pPr>
        <w:pStyle w:val="ListParagraph"/>
        <w:spacing w:after="120"/>
        <w:ind w:left="1560"/>
        <w:rPr>
          <w:rFonts w:ascii="Trebuchet MS" w:hAnsi="Trebuchet MS" w:cs="Arial"/>
        </w:rPr>
      </w:pPr>
    </w:p>
    <w:p w14:paraId="7689E1E4" w14:textId="339AD13F" w:rsidR="00353314" w:rsidRPr="00A4453C" w:rsidRDefault="00353314" w:rsidP="00353314">
      <w:pPr>
        <w:pStyle w:val="ListParagraph"/>
        <w:spacing w:after="120"/>
        <w:ind w:left="1560"/>
        <w:rPr>
          <w:rFonts w:ascii="Trebuchet MS" w:hAnsi="Trebuchet MS" w:cs="Arial"/>
        </w:rPr>
      </w:pPr>
      <w:r w:rsidRPr="00A4453C">
        <w:rPr>
          <w:rFonts w:ascii="Trebuchet MS" w:hAnsi="Trebuchet MS" w:cs="Arial"/>
        </w:rPr>
        <w:t xml:space="preserve">The audit scope and format for all internal audits (six monthly audits &amp; monthly Site Self-Audits) will be determined by the </w:t>
      </w:r>
      <w:r w:rsidR="00983E9B">
        <w:rPr>
          <w:rFonts w:ascii="Trebuchet MS" w:hAnsi="Trebuchet MS" w:cs="Arial"/>
        </w:rPr>
        <w:t>Crushers</w:t>
      </w:r>
      <w:r w:rsidRPr="00A4453C">
        <w:rPr>
          <w:rFonts w:ascii="Trebuchet MS" w:hAnsi="Trebuchet MS" w:cs="Arial"/>
        </w:rPr>
        <w:t xml:space="preserve"> SHE Manager in collaboration with Line Management and external experts.</w:t>
      </w:r>
    </w:p>
    <w:p w14:paraId="22ABE064" w14:textId="77777777" w:rsidR="00353314" w:rsidRDefault="00353314" w:rsidP="00353314">
      <w:pPr>
        <w:pStyle w:val="ListParagraph"/>
        <w:spacing w:after="120"/>
        <w:ind w:left="792"/>
        <w:rPr>
          <w:rFonts w:ascii="Trebuchet MS" w:hAnsi="Trebuchet MS" w:cs="Arial"/>
          <w:szCs w:val="20"/>
        </w:rPr>
      </w:pPr>
    </w:p>
    <w:p w14:paraId="6D043CC2" w14:textId="77777777" w:rsidR="00544422" w:rsidRDefault="00544422" w:rsidP="00353314">
      <w:pPr>
        <w:pStyle w:val="ListParagraph"/>
        <w:spacing w:after="120"/>
        <w:ind w:left="792"/>
        <w:rPr>
          <w:rFonts w:ascii="Trebuchet MS" w:hAnsi="Trebuchet MS" w:cs="Arial"/>
          <w:szCs w:val="20"/>
        </w:rPr>
      </w:pPr>
    </w:p>
    <w:p w14:paraId="31AF8DEE" w14:textId="77777777" w:rsidR="00544422" w:rsidRDefault="00544422" w:rsidP="00353314">
      <w:pPr>
        <w:pStyle w:val="ListParagraph"/>
        <w:spacing w:after="120"/>
        <w:ind w:left="792"/>
        <w:rPr>
          <w:rFonts w:ascii="Trebuchet MS" w:hAnsi="Trebuchet MS" w:cs="Arial"/>
          <w:szCs w:val="20"/>
        </w:rPr>
      </w:pPr>
    </w:p>
    <w:p w14:paraId="00D19E0E" w14:textId="77777777" w:rsidR="00544422" w:rsidRPr="00A4453C" w:rsidRDefault="00544422" w:rsidP="00353314">
      <w:pPr>
        <w:pStyle w:val="ListParagraph"/>
        <w:spacing w:after="120"/>
        <w:ind w:left="792"/>
        <w:rPr>
          <w:rFonts w:ascii="Trebuchet MS" w:hAnsi="Trebuchet MS" w:cs="Arial"/>
          <w:szCs w:val="20"/>
        </w:rPr>
      </w:pPr>
    </w:p>
    <w:p w14:paraId="36CC19D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Surveys</w:t>
      </w:r>
    </w:p>
    <w:p w14:paraId="4F08522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Surveys are more specific in nature than general legal compliance audits. Surveys will mostly be performed by external experts who are duly accredited for the task.</w:t>
      </w:r>
    </w:p>
    <w:p w14:paraId="0D4578F8" w14:textId="7E444CD4"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surveys will be performed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at all workplaces:</w:t>
      </w:r>
    </w:p>
    <w:p w14:paraId="3D3E75CB" w14:textId="77777777" w:rsidR="00353314" w:rsidRPr="00A4453C" w:rsidRDefault="00353314" w:rsidP="00353314">
      <w:pPr>
        <w:pStyle w:val="ListParagraph"/>
        <w:numPr>
          <w:ilvl w:val="0"/>
          <w:numId w:val="8"/>
        </w:numPr>
        <w:spacing w:after="120"/>
        <w:rPr>
          <w:rFonts w:ascii="Trebuchet MS" w:hAnsi="Trebuchet MS" w:cs="Arial"/>
        </w:rPr>
      </w:pPr>
      <w:r w:rsidRPr="00A4453C">
        <w:rPr>
          <w:rFonts w:ascii="Trebuchet MS" w:hAnsi="Trebuchet MS" w:cs="Arial"/>
        </w:rPr>
        <w:t>Illumination Surveys – annually.</w:t>
      </w:r>
    </w:p>
    <w:p w14:paraId="2039D353" w14:textId="63A8AF35"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surveys will be performed </w:t>
      </w:r>
      <w:proofErr w:type="gramStart"/>
      <w:r w:rsidRPr="00A4453C">
        <w:rPr>
          <w:rFonts w:ascii="Trebuchet MS" w:hAnsi="Trebuchet MS" w:cs="Arial"/>
        </w:rPr>
        <w:t xml:space="preserve">by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at all operations:</w:t>
      </w:r>
    </w:p>
    <w:p w14:paraId="656CE42D"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Dust Surveys – annually (or as determined by specific site conditions).</w:t>
      </w:r>
    </w:p>
    <w:p w14:paraId="1D7A8810"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Noise Surveys - annually (or as determined by specific site conditions).</w:t>
      </w:r>
    </w:p>
    <w:p w14:paraId="00C28F01"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Thermal Stresses Surveys (Wet bulb &amp; Dry bulb temperatures) – annually (or as determined by specific site conditions).</w:t>
      </w:r>
    </w:p>
    <w:p w14:paraId="42F4CDE3"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rPr>
        <w:t>Environmental Performance Assessments – Every second year (Except if otherwise decided by the DM</w:t>
      </w:r>
      <w:r w:rsidR="00B40E6F" w:rsidRPr="00A4453C">
        <w:rPr>
          <w:rFonts w:ascii="Trebuchet MS" w:hAnsi="Trebuchet MS" w:cs="Arial"/>
        </w:rPr>
        <w:t>R</w:t>
      </w:r>
      <w:r w:rsidRPr="00A4453C">
        <w:rPr>
          <w:rFonts w:ascii="Trebuchet MS" w:hAnsi="Trebuchet MS" w:cs="Arial"/>
        </w:rPr>
        <w:t>).</w:t>
      </w:r>
    </w:p>
    <w:p w14:paraId="448B63F8" w14:textId="66D6B1AA"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Although all surveys will be coordinated by appointed regional SHE Officers, such surveys shall take place under the auspices of the </w:t>
      </w:r>
      <w:r w:rsidR="00983E9B">
        <w:rPr>
          <w:rFonts w:ascii="Trebuchet MS" w:hAnsi="Trebuchet MS" w:cs="Arial"/>
        </w:rPr>
        <w:t>Crushers</w:t>
      </w:r>
      <w:r w:rsidRPr="00A4453C">
        <w:rPr>
          <w:rFonts w:ascii="Trebuchet MS" w:hAnsi="Trebuchet MS" w:cs="Arial"/>
        </w:rPr>
        <w:t xml:space="preserve"> SHE Manager.</w:t>
      </w:r>
    </w:p>
    <w:p w14:paraId="3286F29E"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It shall be the responsibility of appointed Responsible Persons to – with the support of internal and external functional experts – ensure that their respective areas of responsibility comply with the law and internal standards as determined by </w:t>
      </w:r>
      <w:r w:rsidR="00B40E6F" w:rsidRPr="00A4453C">
        <w:rPr>
          <w:rFonts w:ascii="Trebuchet MS" w:hAnsi="Trebuchet MS" w:cs="Arial"/>
        </w:rPr>
        <w:t>Begane</w:t>
      </w:r>
      <w:r w:rsidRPr="00A4453C">
        <w:rPr>
          <w:rFonts w:ascii="Trebuchet MS" w:hAnsi="Trebuchet MS" w:cs="Arial"/>
        </w:rPr>
        <w:t xml:space="preserve"> from time to time.</w:t>
      </w:r>
    </w:p>
    <w:p w14:paraId="7E1662D9"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Medical Surveillance</w:t>
      </w:r>
    </w:p>
    <w:p w14:paraId="3BDB1BAA" w14:textId="77777777" w:rsidR="00353314" w:rsidRPr="00A4453C" w:rsidRDefault="00B40E6F" w:rsidP="00353314">
      <w:pPr>
        <w:pStyle w:val="ListParagraph"/>
        <w:spacing w:after="120"/>
        <w:ind w:left="851"/>
        <w:rPr>
          <w:rFonts w:ascii="Trebuchet MS" w:hAnsi="Trebuchet MS" w:cs="Arial"/>
        </w:rPr>
      </w:pPr>
      <w:r w:rsidRPr="00A4453C">
        <w:rPr>
          <w:rFonts w:ascii="Trebuchet MS" w:hAnsi="Trebuchet MS" w:cs="Arial"/>
        </w:rPr>
        <w:t>Begane</w:t>
      </w:r>
      <w:r w:rsidR="00353314" w:rsidRPr="00A4453C">
        <w:rPr>
          <w:rFonts w:ascii="Trebuchet MS" w:hAnsi="Trebuchet MS" w:cs="Arial"/>
        </w:rPr>
        <w:t xml:space="preserve"> is obliged to ensure that medical surveillance is performed on all staff that is exposed to risk. As a minimum this includes all operational and workshop staff. Other categories of staff may be included as and when the need arises.</w:t>
      </w:r>
    </w:p>
    <w:p w14:paraId="5FC113E9" w14:textId="77777777" w:rsidR="00353314" w:rsidRPr="00A4453C" w:rsidRDefault="00B40E6F" w:rsidP="00353314">
      <w:pPr>
        <w:pStyle w:val="ListParagraph"/>
        <w:spacing w:after="120"/>
        <w:ind w:left="851"/>
        <w:rPr>
          <w:rFonts w:ascii="Trebuchet MS" w:hAnsi="Trebuchet MS" w:cs="Arial"/>
        </w:rPr>
      </w:pPr>
      <w:r w:rsidRPr="00A4453C">
        <w:rPr>
          <w:rFonts w:ascii="Trebuchet MS" w:hAnsi="Trebuchet MS" w:cs="Arial"/>
        </w:rPr>
        <w:t>Begane</w:t>
      </w:r>
      <w:r w:rsidR="00353314" w:rsidRPr="00A4453C">
        <w:rPr>
          <w:rFonts w:ascii="Trebuchet MS" w:hAnsi="Trebuchet MS" w:cs="Arial"/>
        </w:rPr>
        <w:t xml:space="preserve"> does not employ its own health professionals but will utilise the services of external health professionals to perform medical surveillance in accordance with the requirements of the law. </w:t>
      </w:r>
    </w:p>
    <w:p w14:paraId="0D25B29B"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In terms of examination </w:t>
      </w:r>
      <w:proofErr w:type="gramStart"/>
      <w:r w:rsidRPr="00A4453C">
        <w:rPr>
          <w:rFonts w:ascii="Trebuchet MS" w:hAnsi="Trebuchet MS" w:cs="Arial"/>
        </w:rPr>
        <w:t>frequency</w:t>
      </w:r>
      <w:proofErr w:type="gramEnd"/>
      <w:r w:rsidRPr="00A4453C">
        <w:rPr>
          <w:rFonts w:ascii="Trebuchet MS" w:hAnsi="Trebuchet MS" w:cs="Arial"/>
        </w:rPr>
        <w:t xml:space="preserve"> the following minimum standards shall apply:</w:t>
      </w:r>
    </w:p>
    <w:p w14:paraId="7A41996E"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Entry Medicals</w:t>
      </w:r>
      <w:r w:rsidRPr="00A4453C">
        <w:rPr>
          <w:rFonts w:ascii="Trebuchet MS" w:hAnsi="Trebuchet MS" w:cs="Arial"/>
        </w:rPr>
        <w:t xml:space="preserve">: To be performed on all new staff </w:t>
      </w:r>
      <w:r w:rsidRPr="00A4453C">
        <w:rPr>
          <w:rFonts w:ascii="Trebuchet MS" w:hAnsi="Trebuchet MS" w:cs="Arial"/>
          <w:u w:val="single"/>
        </w:rPr>
        <w:t>before</w:t>
      </w:r>
      <w:r w:rsidRPr="00A4453C">
        <w:rPr>
          <w:rFonts w:ascii="Trebuchet MS" w:hAnsi="Trebuchet MS" w:cs="Arial"/>
        </w:rPr>
        <w:t xml:space="preserve"> entering </w:t>
      </w:r>
      <w:r w:rsidR="00B40E6F" w:rsidRPr="00A4453C">
        <w:rPr>
          <w:rFonts w:ascii="Trebuchet MS" w:hAnsi="Trebuchet MS" w:cs="Arial"/>
        </w:rPr>
        <w:t>Begane Quarry</w:t>
      </w:r>
      <w:r w:rsidRPr="00A4453C">
        <w:rPr>
          <w:rFonts w:ascii="Trebuchet MS" w:hAnsi="Trebuchet MS" w:cs="Arial"/>
        </w:rPr>
        <w:t xml:space="preserve">’s service </w:t>
      </w:r>
      <w:proofErr w:type="gramStart"/>
      <w:r w:rsidRPr="00A4453C">
        <w:rPr>
          <w:rFonts w:ascii="Trebuchet MS" w:hAnsi="Trebuchet MS" w:cs="Arial"/>
        </w:rPr>
        <w:t>in order to</w:t>
      </w:r>
      <w:proofErr w:type="gramEnd"/>
      <w:r w:rsidRPr="00A4453C">
        <w:rPr>
          <w:rFonts w:ascii="Trebuchet MS" w:hAnsi="Trebuchet MS" w:cs="Arial"/>
        </w:rPr>
        <w:t xml:space="preserve"> establish whether the individual is fit to perform the specific work and to establish a medical baseline.</w:t>
      </w:r>
    </w:p>
    <w:p w14:paraId="41A808D9"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Annual Medicals</w:t>
      </w:r>
      <w:r w:rsidRPr="00A4453C">
        <w:rPr>
          <w:rFonts w:ascii="Trebuchet MS" w:hAnsi="Trebuchet MS" w:cs="Arial"/>
        </w:rPr>
        <w:t>: To be performed on all operational and workshop staff.</w:t>
      </w:r>
    </w:p>
    <w:p w14:paraId="66683848" w14:textId="77777777" w:rsidR="00353314" w:rsidRPr="00A4453C" w:rsidRDefault="00353314" w:rsidP="00B86D07">
      <w:pPr>
        <w:pStyle w:val="ListParagraph"/>
        <w:numPr>
          <w:ilvl w:val="0"/>
          <w:numId w:val="8"/>
        </w:numPr>
        <w:tabs>
          <w:tab w:val="left" w:pos="1560"/>
        </w:tabs>
        <w:spacing w:after="120"/>
        <w:ind w:left="1560" w:hanging="408"/>
        <w:rPr>
          <w:rFonts w:ascii="Trebuchet MS" w:hAnsi="Trebuchet MS" w:cs="Arial"/>
        </w:rPr>
      </w:pPr>
      <w:r w:rsidRPr="00A4453C">
        <w:rPr>
          <w:rFonts w:ascii="Trebuchet MS" w:hAnsi="Trebuchet MS" w:cs="Arial"/>
          <w:b/>
        </w:rPr>
        <w:t>Exit Medicals</w:t>
      </w:r>
      <w:r w:rsidRPr="00A4453C">
        <w:rPr>
          <w:rFonts w:ascii="Trebuchet MS" w:hAnsi="Trebuchet MS" w:cs="Arial"/>
        </w:rPr>
        <w:t xml:space="preserve">: To be performed on all staff leaving </w:t>
      </w:r>
      <w:r w:rsidR="005F43BC" w:rsidRPr="00A4453C">
        <w:rPr>
          <w:rFonts w:ascii="Trebuchet MS" w:hAnsi="Trebuchet MS" w:cs="Arial"/>
        </w:rPr>
        <w:t>Begane Quarry’s</w:t>
      </w:r>
      <w:r w:rsidRPr="00A4453C">
        <w:rPr>
          <w:rFonts w:ascii="Trebuchet MS" w:hAnsi="Trebuchet MS" w:cs="Arial"/>
        </w:rPr>
        <w:t xml:space="preserve"> service </w:t>
      </w:r>
      <w:proofErr w:type="gramStart"/>
      <w:r w:rsidRPr="00A4453C">
        <w:rPr>
          <w:rFonts w:ascii="Trebuchet MS" w:hAnsi="Trebuchet MS" w:cs="Arial"/>
        </w:rPr>
        <w:t>in order to</w:t>
      </w:r>
      <w:proofErr w:type="gramEnd"/>
      <w:r w:rsidRPr="00A4453C">
        <w:rPr>
          <w:rFonts w:ascii="Trebuchet MS" w:hAnsi="Trebuchet MS" w:cs="Arial"/>
        </w:rPr>
        <w:t xml:space="preserve"> establish an exit reference.</w:t>
      </w:r>
    </w:p>
    <w:p w14:paraId="47441EF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ensure that medicals are done in accordance with the above requirements. The Manager and appointed regional Safety Officers shall assume responsibility for appointing and managing the service levels of external Health professionals.</w:t>
      </w:r>
    </w:p>
    <w:p w14:paraId="1B659AEA" w14:textId="77777777" w:rsidR="00353314" w:rsidRPr="00A4453C" w:rsidRDefault="00353314" w:rsidP="00353314">
      <w:pPr>
        <w:rPr>
          <w:rFonts w:ascii="Trebuchet MS" w:hAnsi="Trebuchet MS" w:cs="Arial"/>
          <w:b/>
        </w:rPr>
      </w:pPr>
    </w:p>
    <w:p w14:paraId="23F4D608" w14:textId="77777777" w:rsidR="00353314" w:rsidRDefault="00353314" w:rsidP="00353314">
      <w:pPr>
        <w:rPr>
          <w:rFonts w:ascii="Trebuchet MS" w:hAnsi="Trebuchet MS" w:cs="Arial"/>
          <w:b/>
        </w:rPr>
      </w:pPr>
    </w:p>
    <w:p w14:paraId="389B599E" w14:textId="77777777" w:rsidR="00417C00" w:rsidRDefault="00417C00" w:rsidP="00353314">
      <w:pPr>
        <w:rPr>
          <w:rFonts w:ascii="Trebuchet MS" w:hAnsi="Trebuchet MS" w:cs="Arial"/>
          <w:b/>
        </w:rPr>
      </w:pPr>
    </w:p>
    <w:p w14:paraId="6D328068" w14:textId="77777777" w:rsidR="00417C00" w:rsidRDefault="00417C00" w:rsidP="00353314">
      <w:pPr>
        <w:rPr>
          <w:rFonts w:ascii="Trebuchet MS" w:hAnsi="Trebuchet MS" w:cs="Arial"/>
          <w:b/>
        </w:rPr>
      </w:pPr>
    </w:p>
    <w:p w14:paraId="36BCA306" w14:textId="77777777" w:rsidR="00417C00" w:rsidRDefault="00417C00" w:rsidP="00353314">
      <w:pPr>
        <w:rPr>
          <w:rFonts w:ascii="Trebuchet MS" w:hAnsi="Trebuchet MS" w:cs="Arial"/>
          <w:b/>
        </w:rPr>
      </w:pPr>
    </w:p>
    <w:p w14:paraId="52D48573" w14:textId="77777777" w:rsidR="00417C00" w:rsidRDefault="00417C00" w:rsidP="00353314">
      <w:pPr>
        <w:rPr>
          <w:rFonts w:ascii="Trebuchet MS" w:hAnsi="Trebuchet MS" w:cs="Arial"/>
          <w:b/>
        </w:rPr>
      </w:pPr>
    </w:p>
    <w:p w14:paraId="14A55F70" w14:textId="77777777" w:rsidR="00417C00" w:rsidRDefault="00417C00" w:rsidP="00353314">
      <w:pPr>
        <w:rPr>
          <w:rFonts w:ascii="Trebuchet MS" w:hAnsi="Trebuchet MS" w:cs="Arial"/>
          <w:b/>
        </w:rPr>
      </w:pPr>
    </w:p>
    <w:p w14:paraId="04902FE6" w14:textId="77777777" w:rsidR="00417C00" w:rsidRDefault="00417C00" w:rsidP="00353314">
      <w:pPr>
        <w:rPr>
          <w:rFonts w:ascii="Trebuchet MS" w:hAnsi="Trebuchet MS" w:cs="Arial"/>
          <w:b/>
        </w:rPr>
      </w:pPr>
    </w:p>
    <w:p w14:paraId="1291E091" w14:textId="77777777" w:rsidR="00417C00" w:rsidRPr="00A4453C" w:rsidRDefault="00417C00" w:rsidP="00353314">
      <w:pPr>
        <w:rPr>
          <w:rFonts w:ascii="Trebuchet MS" w:hAnsi="Trebuchet MS" w:cs="Arial"/>
          <w:b/>
        </w:rPr>
      </w:pPr>
    </w:p>
    <w:p w14:paraId="7B416F48" w14:textId="77777777" w:rsidR="00417C00" w:rsidRDefault="00417C00" w:rsidP="00353314">
      <w:pPr>
        <w:rPr>
          <w:rFonts w:ascii="Trebuchet MS" w:hAnsi="Trebuchet MS" w:cs="Arial"/>
          <w:b/>
        </w:rPr>
      </w:pPr>
    </w:p>
    <w:p w14:paraId="02C3AE47" w14:textId="0160D7BF" w:rsidR="00353314" w:rsidRDefault="00353314" w:rsidP="00353314">
      <w:pPr>
        <w:rPr>
          <w:rFonts w:ascii="Trebuchet MS" w:hAnsi="Trebuchet MS" w:cs="Arial"/>
          <w:b/>
        </w:rPr>
      </w:pPr>
      <w:r w:rsidRPr="00A4453C">
        <w:rPr>
          <w:rFonts w:ascii="Trebuchet MS" w:hAnsi="Trebuchet MS" w:cs="Arial"/>
          <w:b/>
        </w:rPr>
        <w:t>PART C:</w:t>
      </w:r>
    </w:p>
    <w:p w14:paraId="7C3BC69A" w14:textId="77777777" w:rsidR="00417C00" w:rsidRPr="00A4453C" w:rsidRDefault="00417C00" w:rsidP="00353314">
      <w:pPr>
        <w:rPr>
          <w:rFonts w:ascii="Trebuchet MS" w:hAnsi="Trebuchet MS" w:cs="Arial"/>
          <w:b/>
        </w:rPr>
      </w:pPr>
    </w:p>
    <w:p w14:paraId="28018434"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Reactive Safety, Health and Environmental Management Processes</w:t>
      </w:r>
    </w:p>
    <w:p w14:paraId="5D399163" w14:textId="7BBBC468"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Should an incident or accident occur, it is important </w:t>
      </w:r>
      <w:proofErr w:type="gramStart"/>
      <w:r w:rsidRPr="00A4453C">
        <w:rPr>
          <w:rFonts w:ascii="Trebuchet MS" w:hAnsi="Trebuchet MS" w:cs="Arial"/>
        </w:rPr>
        <w:t xml:space="preserve">that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responds to such incident or accident in the correct manner. The process of responding to an incident/accident is generally known as incident management. The aim of the incident management process is to understand the true root causes of an incident/accident and to implement corrective actions to ensure that a similar situation is avoided in future.</w:t>
      </w:r>
    </w:p>
    <w:p w14:paraId="048B7349"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Incident Management</w:t>
      </w:r>
    </w:p>
    <w:p w14:paraId="74D275B5" w14:textId="357772D9" w:rsidR="00353314" w:rsidRPr="00A4453C" w:rsidRDefault="00A4453C" w:rsidP="00353314">
      <w:pPr>
        <w:pStyle w:val="ListParagraph"/>
        <w:spacing w:after="120"/>
        <w:ind w:left="851"/>
        <w:rPr>
          <w:rFonts w:ascii="Trebuchet MS" w:hAnsi="Trebuchet MS" w:cs="Arial"/>
        </w:rPr>
      </w:pPr>
      <w:r w:rsidRPr="00A4453C">
        <w:rPr>
          <w:rFonts w:ascii="Trebuchet MS" w:hAnsi="Trebuchet MS" w:cs="Arial"/>
        </w:rPr>
        <w:t xml:space="preserve"> </w:t>
      </w:r>
      <w:r w:rsidR="00017326">
        <w:rPr>
          <w:rFonts w:ascii="Trebuchet MS" w:hAnsi="Trebuchet MS" w:cs="Arial"/>
          <w:b/>
          <w:bCs/>
        </w:rPr>
        <w:t xml:space="preserve">Dorning </w:t>
      </w:r>
      <w:proofErr w:type="spellStart"/>
      <w:r w:rsidR="00983E9B">
        <w:rPr>
          <w:rFonts w:ascii="Trebuchet MS" w:hAnsi="Trebuchet MS" w:cs="Arial"/>
          <w:b/>
          <w:bCs/>
        </w:rPr>
        <w:t>Crushers</w:t>
      </w:r>
      <w:r w:rsidR="00417C00" w:rsidRPr="00A4453C">
        <w:rPr>
          <w:rFonts w:ascii="Trebuchet MS" w:hAnsi="Trebuchet MS" w:cs="Arial"/>
        </w:rPr>
        <w:t>is</w:t>
      </w:r>
      <w:proofErr w:type="spellEnd"/>
      <w:r w:rsidR="00353314" w:rsidRPr="00A4453C">
        <w:rPr>
          <w:rFonts w:ascii="Trebuchet MS" w:hAnsi="Trebuchet MS" w:cs="Arial"/>
        </w:rPr>
        <w:t xml:space="preserve"> committed to investigate the following incidents:</w:t>
      </w:r>
    </w:p>
    <w:p w14:paraId="48FA97D1"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incidents resulting in property damage</w:t>
      </w:r>
    </w:p>
    <w:p w14:paraId="509EF887"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incidents having a negative impact on the environment</w:t>
      </w:r>
    </w:p>
    <w:p w14:paraId="7DB13772" w14:textId="77777777" w:rsidR="00353314" w:rsidRPr="00A4453C" w:rsidRDefault="00353314" w:rsidP="00417C00">
      <w:pPr>
        <w:pStyle w:val="ListParagraph"/>
        <w:numPr>
          <w:ilvl w:val="0"/>
          <w:numId w:val="10"/>
        </w:numPr>
        <w:spacing w:after="120"/>
        <w:ind w:left="1560"/>
        <w:rPr>
          <w:rFonts w:ascii="Trebuchet MS" w:hAnsi="Trebuchet MS" w:cs="Arial"/>
        </w:rPr>
      </w:pPr>
      <w:r w:rsidRPr="00A4453C">
        <w:rPr>
          <w:rFonts w:ascii="Trebuchet MS" w:hAnsi="Trebuchet MS" w:cs="Arial"/>
        </w:rPr>
        <w:t>All fatal and lost-time injuries</w:t>
      </w:r>
    </w:p>
    <w:p w14:paraId="12A8F98B" w14:textId="6DC4C8F3" w:rsidR="00353314" w:rsidRPr="00A4453C" w:rsidRDefault="00353314" w:rsidP="00353314">
      <w:pPr>
        <w:pStyle w:val="ListParagraph"/>
        <w:spacing w:after="120"/>
        <w:ind w:left="851"/>
        <w:rPr>
          <w:rFonts w:ascii="Trebuchet MS" w:hAnsi="Trebuchet MS" w:cs="Arial"/>
        </w:rPr>
      </w:pPr>
      <w:proofErr w:type="gramStart"/>
      <w:r w:rsidRPr="00417C00">
        <w:rPr>
          <w:rFonts w:ascii="Trebuchet MS" w:hAnsi="Trebuchet MS" w:cs="Arial"/>
          <w:b/>
          <w:bCs/>
        </w:rPr>
        <w:t xml:space="preserve">The </w:t>
      </w:r>
      <w:r w:rsidR="00A4453C" w:rsidRPr="00417C00">
        <w:rPr>
          <w:rFonts w:ascii="Trebuchet MS" w:hAnsi="Trebuchet MS" w:cs="Arial"/>
          <w:b/>
          <w:bCs/>
        </w:rPr>
        <w:t xml:space="preserve"> </w:t>
      </w:r>
      <w:r w:rsidR="00017326">
        <w:rPr>
          <w:rFonts w:ascii="Trebuchet MS" w:hAnsi="Trebuchet MS" w:cs="Arial"/>
          <w:b/>
          <w:bCs/>
        </w:rPr>
        <w:t>Dorning</w:t>
      </w:r>
      <w:proofErr w:type="gramEnd"/>
      <w:r w:rsidR="00017326">
        <w:rPr>
          <w:rFonts w:ascii="Trebuchet MS" w:hAnsi="Trebuchet MS" w:cs="Arial"/>
          <w:b/>
          <w:bCs/>
        </w:rPr>
        <w:t xml:space="preserve"> </w:t>
      </w:r>
      <w:r w:rsidR="00983E9B">
        <w:rPr>
          <w:rFonts w:ascii="Trebuchet MS" w:hAnsi="Trebuchet MS" w:cs="Arial"/>
          <w:b/>
          <w:bCs/>
        </w:rPr>
        <w:t>Crushers</w:t>
      </w:r>
      <w:r w:rsidR="00C163F8" w:rsidRPr="00A4453C">
        <w:rPr>
          <w:rFonts w:ascii="Trebuchet MS" w:hAnsi="Trebuchet MS" w:cs="Arial"/>
        </w:rPr>
        <w:t xml:space="preserve"> </w:t>
      </w:r>
      <w:r w:rsidRPr="00A4453C">
        <w:rPr>
          <w:rFonts w:ascii="Trebuchet MS" w:hAnsi="Trebuchet MS" w:cs="Arial"/>
        </w:rPr>
        <w:t>incident management process shall – as a minimum - involve the following steps:</w:t>
      </w:r>
    </w:p>
    <w:p w14:paraId="7779F6F9"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Reporting the incident using the correct documentation and channel</w:t>
      </w:r>
    </w:p>
    <w:p w14:paraId="1D04B87A"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Incident investigation under the guidance of a qualified investigator</w:t>
      </w:r>
    </w:p>
    <w:p w14:paraId="5925EA46"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Incident root cause determination</w:t>
      </w:r>
    </w:p>
    <w:p w14:paraId="1E9963FC"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Identification of corrective actions to prevent recurrence</w:t>
      </w:r>
    </w:p>
    <w:p w14:paraId="7D9D8B3E" w14:textId="77777777" w:rsidR="00353314" w:rsidRPr="00A4453C"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 xml:space="preserve">Formal tracking of corrective action implementation </w:t>
      </w:r>
    </w:p>
    <w:p w14:paraId="1FF3BB6B" w14:textId="77777777" w:rsidR="00353314" w:rsidRDefault="00353314" w:rsidP="00417C00">
      <w:pPr>
        <w:pStyle w:val="ListParagraph"/>
        <w:numPr>
          <w:ilvl w:val="0"/>
          <w:numId w:val="9"/>
        </w:numPr>
        <w:spacing w:after="120"/>
        <w:ind w:left="1560"/>
        <w:rPr>
          <w:rFonts w:ascii="Trebuchet MS" w:hAnsi="Trebuchet MS" w:cs="Arial"/>
        </w:rPr>
      </w:pPr>
      <w:r w:rsidRPr="00A4453C">
        <w:rPr>
          <w:rFonts w:ascii="Trebuchet MS" w:hAnsi="Trebuchet MS" w:cs="Arial"/>
        </w:rPr>
        <w:t xml:space="preserve">Incident close-out (i.e. all identified corrective actions implemented) </w:t>
      </w:r>
    </w:p>
    <w:p w14:paraId="73921ACD" w14:textId="77777777" w:rsidR="00417C00" w:rsidRPr="00A4453C" w:rsidRDefault="00417C00" w:rsidP="00417C00">
      <w:pPr>
        <w:pStyle w:val="ListParagraph"/>
        <w:spacing w:after="120"/>
        <w:ind w:left="1560"/>
        <w:rPr>
          <w:rFonts w:ascii="Trebuchet MS" w:hAnsi="Trebuchet MS" w:cs="Arial"/>
        </w:rPr>
      </w:pPr>
    </w:p>
    <w:p w14:paraId="6469AEF1"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Incidents need to be reported to the appointed regional Safety Officer by the appointed Responsible Person within 24 hours after such incident occurring.</w:t>
      </w:r>
    </w:p>
    <w:p w14:paraId="456940CC"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All fatal accidents shall be investigated by the Manager under the direct supervision of the CEO.</w:t>
      </w:r>
    </w:p>
    <w:p w14:paraId="71E7A580"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All other incident investigations shall be led by the respective regional Safety Officers in accordance with the incident investigation process and guidelines as prescribed by the Manager from time to time.</w:t>
      </w:r>
    </w:p>
    <w:p w14:paraId="5EC526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It shall be the responsibility of appointed Responsible Persons to support any incident investigation in their own area of responsibility and to implement any corrective actions assigned to them.</w:t>
      </w:r>
    </w:p>
    <w:p w14:paraId="4C526312"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Incidents may not be closed out by the Lead Investigator before all identified corrective actions have not been implemented.</w:t>
      </w:r>
    </w:p>
    <w:p w14:paraId="0FAF7DE9" w14:textId="77777777" w:rsidR="00353314" w:rsidRPr="00A4453C" w:rsidRDefault="00353314" w:rsidP="00353314">
      <w:pPr>
        <w:rPr>
          <w:rFonts w:ascii="Trebuchet MS" w:hAnsi="Trebuchet MS" w:cs="Arial"/>
          <w:b/>
        </w:rPr>
      </w:pPr>
    </w:p>
    <w:p w14:paraId="5A7E1B5A" w14:textId="77777777" w:rsidR="00353314" w:rsidRDefault="00353314" w:rsidP="00353314">
      <w:pPr>
        <w:rPr>
          <w:rFonts w:ascii="Trebuchet MS" w:hAnsi="Trebuchet MS" w:cs="Arial"/>
          <w:b/>
        </w:rPr>
      </w:pPr>
    </w:p>
    <w:p w14:paraId="73B48C93" w14:textId="77777777" w:rsidR="00417C00" w:rsidRDefault="00417C00" w:rsidP="00353314">
      <w:pPr>
        <w:rPr>
          <w:rFonts w:ascii="Trebuchet MS" w:hAnsi="Trebuchet MS" w:cs="Arial"/>
          <w:b/>
        </w:rPr>
      </w:pPr>
    </w:p>
    <w:p w14:paraId="3EC6C882" w14:textId="77777777" w:rsidR="00417C00" w:rsidRDefault="00417C00" w:rsidP="00353314">
      <w:pPr>
        <w:rPr>
          <w:rFonts w:ascii="Trebuchet MS" w:hAnsi="Trebuchet MS" w:cs="Arial"/>
          <w:b/>
        </w:rPr>
      </w:pPr>
    </w:p>
    <w:p w14:paraId="02B1EEAF" w14:textId="77777777" w:rsidR="00417C00" w:rsidRDefault="00417C00" w:rsidP="00353314">
      <w:pPr>
        <w:rPr>
          <w:rFonts w:ascii="Trebuchet MS" w:hAnsi="Trebuchet MS" w:cs="Arial"/>
          <w:b/>
        </w:rPr>
      </w:pPr>
    </w:p>
    <w:p w14:paraId="4C3DB639" w14:textId="77777777" w:rsidR="00417C00" w:rsidRDefault="00417C00" w:rsidP="00353314">
      <w:pPr>
        <w:rPr>
          <w:rFonts w:ascii="Trebuchet MS" w:hAnsi="Trebuchet MS" w:cs="Arial"/>
          <w:b/>
        </w:rPr>
      </w:pPr>
    </w:p>
    <w:p w14:paraId="56403322" w14:textId="77777777" w:rsidR="00417C00" w:rsidRDefault="00417C00" w:rsidP="00353314">
      <w:pPr>
        <w:rPr>
          <w:rFonts w:ascii="Trebuchet MS" w:hAnsi="Trebuchet MS" w:cs="Arial"/>
          <w:b/>
        </w:rPr>
      </w:pPr>
    </w:p>
    <w:p w14:paraId="44DC26C0" w14:textId="77777777" w:rsidR="00417C00" w:rsidRDefault="00417C00" w:rsidP="00353314">
      <w:pPr>
        <w:rPr>
          <w:rFonts w:ascii="Trebuchet MS" w:hAnsi="Trebuchet MS" w:cs="Arial"/>
          <w:b/>
        </w:rPr>
      </w:pPr>
    </w:p>
    <w:p w14:paraId="19009453" w14:textId="77777777" w:rsidR="00417C00" w:rsidRDefault="00417C00" w:rsidP="00353314">
      <w:pPr>
        <w:rPr>
          <w:rFonts w:ascii="Trebuchet MS" w:hAnsi="Trebuchet MS" w:cs="Arial"/>
          <w:b/>
        </w:rPr>
      </w:pPr>
    </w:p>
    <w:p w14:paraId="2AE009C3" w14:textId="77777777" w:rsidR="00417C00" w:rsidRDefault="00417C00" w:rsidP="00353314">
      <w:pPr>
        <w:rPr>
          <w:rFonts w:ascii="Trebuchet MS" w:hAnsi="Trebuchet MS" w:cs="Arial"/>
          <w:b/>
        </w:rPr>
      </w:pPr>
    </w:p>
    <w:p w14:paraId="7EEF8828" w14:textId="77777777" w:rsidR="00417C00" w:rsidRDefault="00417C00" w:rsidP="00353314">
      <w:pPr>
        <w:rPr>
          <w:rFonts w:ascii="Trebuchet MS" w:hAnsi="Trebuchet MS" w:cs="Arial"/>
          <w:b/>
        </w:rPr>
      </w:pPr>
    </w:p>
    <w:p w14:paraId="3B7994D7" w14:textId="77777777" w:rsidR="00417C00" w:rsidRDefault="00417C00" w:rsidP="00353314">
      <w:pPr>
        <w:rPr>
          <w:rFonts w:ascii="Trebuchet MS" w:hAnsi="Trebuchet MS" w:cs="Arial"/>
          <w:b/>
        </w:rPr>
      </w:pPr>
    </w:p>
    <w:p w14:paraId="08CA3961" w14:textId="77777777" w:rsidR="00417C00" w:rsidRPr="00A4453C" w:rsidRDefault="00417C00" w:rsidP="00353314">
      <w:pPr>
        <w:rPr>
          <w:rFonts w:ascii="Trebuchet MS" w:hAnsi="Trebuchet MS" w:cs="Arial"/>
          <w:b/>
        </w:rPr>
      </w:pPr>
    </w:p>
    <w:p w14:paraId="32EC1F04" w14:textId="77777777" w:rsidR="00353314" w:rsidRDefault="00353314" w:rsidP="00353314">
      <w:pPr>
        <w:rPr>
          <w:rFonts w:ascii="Trebuchet MS" w:hAnsi="Trebuchet MS" w:cs="Arial"/>
          <w:b/>
        </w:rPr>
      </w:pPr>
      <w:r w:rsidRPr="00A4453C">
        <w:rPr>
          <w:rFonts w:ascii="Trebuchet MS" w:hAnsi="Trebuchet MS" w:cs="Arial"/>
          <w:b/>
        </w:rPr>
        <w:t>PART D:</w:t>
      </w:r>
    </w:p>
    <w:p w14:paraId="7871DE51" w14:textId="77777777" w:rsidR="00417C00" w:rsidRPr="00A4453C" w:rsidRDefault="00417C00" w:rsidP="00353314">
      <w:pPr>
        <w:rPr>
          <w:rFonts w:ascii="Trebuchet MS" w:hAnsi="Trebuchet MS" w:cs="Arial"/>
          <w:b/>
        </w:rPr>
      </w:pPr>
    </w:p>
    <w:p w14:paraId="276EB5B2"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Safety, Health and Environmental Performance Measurement and Reporting</w:t>
      </w:r>
    </w:p>
    <w:p w14:paraId="5D3D2DF3"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SHE performance shall be measured and reported for every workplace </w:t>
      </w:r>
      <w:proofErr w:type="gramStart"/>
      <w:r w:rsidRPr="00A4453C">
        <w:rPr>
          <w:rFonts w:ascii="Trebuchet MS" w:hAnsi="Trebuchet MS" w:cs="Arial"/>
        </w:rPr>
        <w:t>on a monthly basis</w:t>
      </w:r>
      <w:proofErr w:type="gramEnd"/>
      <w:r w:rsidRPr="00A4453C">
        <w:rPr>
          <w:rFonts w:ascii="Trebuchet MS" w:hAnsi="Trebuchet MS" w:cs="Arial"/>
        </w:rPr>
        <w:t xml:space="preserve">. Appointed regional SHE Officers shall be responsible to report on the SHE performance of all workplaces within their respective regions. </w:t>
      </w:r>
      <w:r w:rsidR="005F43BC" w:rsidRPr="00A4453C">
        <w:rPr>
          <w:rFonts w:ascii="Trebuchet MS" w:hAnsi="Trebuchet MS" w:cs="Arial"/>
        </w:rPr>
        <w:t>Manager</w:t>
      </w:r>
      <w:r w:rsidRPr="00A4453C">
        <w:rPr>
          <w:rFonts w:ascii="Trebuchet MS" w:hAnsi="Trebuchet MS" w:cs="Arial"/>
        </w:rPr>
        <w:t xml:space="preserve"> shall also be responsible to summarise SHE performance status for their region.</w:t>
      </w:r>
    </w:p>
    <w:p w14:paraId="0F18BDA3"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The Manager shall be responsible to report on overall SHE performance for the </w:t>
      </w:r>
      <w:r w:rsidR="005F43BC" w:rsidRPr="00A4453C">
        <w:rPr>
          <w:rFonts w:ascii="Trebuchet MS" w:hAnsi="Trebuchet MS" w:cs="Arial"/>
        </w:rPr>
        <w:t>Begane Quarry.</w:t>
      </w:r>
    </w:p>
    <w:p w14:paraId="432FE171"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Reporting shall be done in accordance with the reporting standards and guidelines as determined by the Manager.</w:t>
      </w:r>
    </w:p>
    <w:p w14:paraId="1EE893FB" w14:textId="77777777" w:rsidR="00AE174A" w:rsidRPr="00A4453C" w:rsidRDefault="00AE174A">
      <w:pPr>
        <w:rPr>
          <w:rFonts w:ascii="Trebuchet MS" w:hAnsi="Trebuchet MS" w:cs="Arial"/>
        </w:rPr>
      </w:pPr>
      <w:r w:rsidRPr="00A4453C">
        <w:rPr>
          <w:rFonts w:ascii="Trebuchet MS" w:hAnsi="Trebuchet MS" w:cs="Arial"/>
        </w:rPr>
        <w:br w:type="page"/>
      </w:r>
    </w:p>
    <w:p w14:paraId="5B81B52F" w14:textId="77777777" w:rsidR="00353314" w:rsidRPr="00A4453C" w:rsidRDefault="00353314" w:rsidP="00353314">
      <w:pPr>
        <w:pStyle w:val="ListParagraph"/>
        <w:spacing w:after="120"/>
        <w:ind w:left="360"/>
        <w:rPr>
          <w:rFonts w:ascii="Trebuchet MS" w:hAnsi="Trebuchet MS" w:cs="Arial"/>
        </w:rPr>
      </w:pPr>
    </w:p>
    <w:p w14:paraId="1A10C456"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t>KPA’s and KPI’s to be measured</w:t>
      </w:r>
    </w:p>
    <w:p w14:paraId="1048DF2D"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KPA’s and KPI’s to be measured and reported </w:t>
      </w:r>
      <w:proofErr w:type="gramStart"/>
      <w:r w:rsidRPr="00A4453C">
        <w:rPr>
          <w:rFonts w:ascii="Trebuchet MS" w:hAnsi="Trebuchet MS" w:cs="Arial"/>
        </w:rPr>
        <w:t>on a monthly basis</w:t>
      </w:r>
      <w:proofErr w:type="gramEnd"/>
      <w:r w:rsidRPr="00A4453C">
        <w:rPr>
          <w:rFonts w:ascii="Trebuchet MS" w:hAnsi="Trebuchet MS" w:cs="Arial"/>
        </w:rPr>
        <w:t xml:space="preserve"> per individual workplace are as listed in the table below:</w:t>
      </w:r>
    </w:p>
    <w:tbl>
      <w:tblPr>
        <w:tblW w:w="878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4402"/>
      </w:tblGrid>
      <w:tr w:rsidR="00353314" w:rsidRPr="00A4453C" w14:paraId="4002788D" w14:textId="77777777">
        <w:tc>
          <w:tcPr>
            <w:tcW w:w="4382" w:type="dxa"/>
          </w:tcPr>
          <w:p w14:paraId="56A68335"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KPA</w:t>
            </w:r>
          </w:p>
        </w:tc>
        <w:tc>
          <w:tcPr>
            <w:tcW w:w="4402" w:type="dxa"/>
          </w:tcPr>
          <w:p w14:paraId="4D047B7E"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KPI</w:t>
            </w:r>
          </w:p>
        </w:tc>
      </w:tr>
      <w:tr w:rsidR="00353314" w:rsidRPr="00A4453C" w14:paraId="1A5D3E62" w14:textId="77777777">
        <w:tc>
          <w:tcPr>
            <w:tcW w:w="4382" w:type="dxa"/>
            <w:vAlign w:val="center"/>
          </w:tcPr>
          <w:p w14:paraId="39D782A7"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Legal Appointments</w:t>
            </w:r>
          </w:p>
        </w:tc>
        <w:tc>
          <w:tcPr>
            <w:tcW w:w="4402" w:type="dxa"/>
            <w:vAlign w:val="center"/>
          </w:tcPr>
          <w:p w14:paraId="1BBC1ACF"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Names &amp; effective terms of Internal &amp; External legal appointees</w:t>
            </w:r>
          </w:p>
        </w:tc>
      </w:tr>
      <w:tr w:rsidR="00353314" w:rsidRPr="00A4453C" w14:paraId="4F539E4E" w14:textId="77777777">
        <w:tc>
          <w:tcPr>
            <w:tcW w:w="4382" w:type="dxa"/>
            <w:vAlign w:val="center"/>
          </w:tcPr>
          <w:p w14:paraId="062EFE83"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 xml:space="preserve">SHE </w:t>
            </w:r>
            <w:proofErr w:type="gramStart"/>
            <w:r w:rsidRPr="00A4453C">
              <w:rPr>
                <w:rFonts w:ascii="Trebuchet MS" w:hAnsi="Trebuchet MS" w:cs="Arial"/>
                <w:sz w:val="24"/>
              </w:rPr>
              <w:t>Training</w:t>
            </w:r>
            <w:proofErr w:type="gramEnd"/>
          </w:p>
        </w:tc>
        <w:tc>
          <w:tcPr>
            <w:tcW w:w="4402" w:type="dxa"/>
            <w:vAlign w:val="center"/>
          </w:tcPr>
          <w:p w14:paraId="53E690F3"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Status of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w:t>
            </w:r>
          </w:p>
        </w:tc>
      </w:tr>
      <w:tr w:rsidR="00353314" w:rsidRPr="00A4453C" w14:paraId="6BCB2BC3" w14:textId="77777777">
        <w:tc>
          <w:tcPr>
            <w:tcW w:w="4382" w:type="dxa"/>
            <w:vAlign w:val="center"/>
          </w:tcPr>
          <w:p w14:paraId="55ED02FB"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Staff Consultation</w:t>
            </w:r>
          </w:p>
        </w:tc>
        <w:tc>
          <w:tcPr>
            <w:tcW w:w="4402" w:type="dxa"/>
            <w:vAlign w:val="center"/>
          </w:tcPr>
          <w:p w14:paraId="00983F90"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Format and functionality of staff consultative forums</w:t>
            </w:r>
          </w:p>
        </w:tc>
      </w:tr>
      <w:tr w:rsidR="00353314" w:rsidRPr="00A4453C" w14:paraId="13AE8037" w14:textId="77777777">
        <w:tc>
          <w:tcPr>
            <w:tcW w:w="4382" w:type="dxa"/>
            <w:vMerge w:val="restart"/>
            <w:vAlign w:val="center"/>
          </w:tcPr>
          <w:p w14:paraId="6C5AB75F"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Proactive SHE Processes</w:t>
            </w:r>
          </w:p>
        </w:tc>
        <w:tc>
          <w:tcPr>
            <w:tcW w:w="4402" w:type="dxa"/>
            <w:vAlign w:val="center"/>
          </w:tcPr>
          <w:p w14:paraId="6F39B3A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HIRA status</w:t>
            </w:r>
          </w:p>
        </w:tc>
      </w:tr>
      <w:tr w:rsidR="00353314" w:rsidRPr="00A4453C" w14:paraId="2D633845" w14:textId="77777777">
        <w:tc>
          <w:tcPr>
            <w:tcW w:w="4382" w:type="dxa"/>
            <w:vMerge/>
            <w:vAlign w:val="center"/>
          </w:tcPr>
          <w:p w14:paraId="28797069"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55DA28FC"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COP implementation status</w:t>
            </w:r>
          </w:p>
        </w:tc>
      </w:tr>
      <w:tr w:rsidR="00353314" w:rsidRPr="00A4453C" w14:paraId="620A41A1" w14:textId="77777777">
        <w:tc>
          <w:tcPr>
            <w:tcW w:w="4382" w:type="dxa"/>
            <w:vMerge/>
            <w:vAlign w:val="center"/>
          </w:tcPr>
          <w:p w14:paraId="5272780C"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C743B0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SWP implementation status</w:t>
            </w:r>
          </w:p>
        </w:tc>
      </w:tr>
      <w:tr w:rsidR="00353314" w:rsidRPr="00A4453C" w14:paraId="360B1E1E" w14:textId="77777777">
        <w:tc>
          <w:tcPr>
            <w:tcW w:w="4382" w:type="dxa"/>
            <w:vMerge/>
            <w:vAlign w:val="center"/>
          </w:tcPr>
          <w:p w14:paraId="3E84AA82"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28E2216"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audits:</w:t>
            </w:r>
          </w:p>
          <w:p w14:paraId="21BE45D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Compliance Audit </w:t>
            </w:r>
          </w:p>
          <w:p w14:paraId="1B8A042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Internal Compliance Audit </w:t>
            </w:r>
          </w:p>
          <w:p w14:paraId="18CE1BB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Site Self-Audit</w:t>
            </w:r>
          </w:p>
        </w:tc>
      </w:tr>
      <w:tr w:rsidR="00353314" w:rsidRPr="00A4453C" w14:paraId="164DA686" w14:textId="77777777">
        <w:tc>
          <w:tcPr>
            <w:tcW w:w="4382" w:type="dxa"/>
            <w:vMerge/>
            <w:vAlign w:val="center"/>
          </w:tcPr>
          <w:p w14:paraId="638F336C"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7B49DDD"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surveys:</w:t>
            </w:r>
          </w:p>
          <w:p w14:paraId="3718E2C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Illumination</w:t>
            </w:r>
          </w:p>
          <w:p w14:paraId="50C0CEAC"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Dust</w:t>
            </w:r>
          </w:p>
          <w:p w14:paraId="0FC58949"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Noise</w:t>
            </w:r>
          </w:p>
          <w:p w14:paraId="28305F1B"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Thermal Stresses</w:t>
            </w:r>
          </w:p>
          <w:p w14:paraId="62BD6161"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Environmental Performance Assessments</w:t>
            </w:r>
          </w:p>
        </w:tc>
      </w:tr>
      <w:tr w:rsidR="00353314" w:rsidRPr="00A4453C" w14:paraId="66DFED6D" w14:textId="77777777">
        <w:tc>
          <w:tcPr>
            <w:tcW w:w="4382" w:type="dxa"/>
            <w:vMerge/>
            <w:vAlign w:val="center"/>
          </w:tcPr>
          <w:p w14:paraId="3BFA25D1"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0689932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medical surveillance:</w:t>
            </w:r>
          </w:p>
        </w:tc>
      </w:tr>
      <w:tr w:rsidR="00353314" w:rsidRPr="00A4453C" w14:paraId="5ED4777B" w14:textId="77777777">
        <w:tc>
          <w:tcPr>
            <w:tcW w:w="4382" w:type="dxa"/>
            <w:vMerge/>
            <w:vAlign w:val="center"/>
          </w:tcPr>
          <w:p w14:paraId="37A464C3"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38BA517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Environmental Management Plan (EMP) status</w:t>
            </w:r>
          </w:p>
        </w:tc>
      </w:tr>
      <w:tr w:rsidR="00353314" w:rsidRPr="00A4453C" w14:paraId="18C40F54" w14:textId="77777777">
        <w:tc>
          <w:tcPr>
            <w:tcW w:w="4382" w:type="dxa"/>
            <w:vMerge w:val="restart"/>
            <w:vAlign w:val="center"/>
          </w:tcPr>
          <w:p w14:paraId="17F89270" w14:textId="77777777" w:rsidR="00353314" w:rsidRPr="00A4453C" w:rsidRDefault="00353314" w:rsidP="00B86D07">
            <w:pPr>
              <w:pStyle w:val="ListParagraph"/>
              <w:spacing w:after="120"/>
              <w:ind w:left="0"/>
              <w:rPr>
                <w:rFonts w:ascii="Trebuchet MS" w:hAnsi="Trebuchet MS" w:cs="Arial"/>
                <w:sz w:val="24"/>
              </w:rPr>
            </w:pPr>
            <w:r w:rsidRPr="00A4453C">
              <w:rPr>
                <w:rFonts w:ascii="Trebuchet MS" w:hAnsi="Trebuchet MS" w:cs="Arial"/>
                <w:sz w:val="24"/>
              </w:rPr>
              <w:t>Reactive SHE Processes</w:t>
            </w:r>
          </w:p>
        </w:tc>
        <w:tc>
          <w:tcPr>
            <w:tcW w:w="4402" w:type="dxa"/>
            <w:vAlign w:val="center"/>
          </w:tcPr>
          <w:p w14:paraId="3616839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Incident Investigations</w:t>
            </w:r>
          </w:p>
        </w:tc>
      </w:tr>
      <w:tr w:rsidR="00353314" w:rsidRPr="00A4453C" w14:paraId="41962271" w14:textId="77777777">
        <w:tc>
          <w:tcPr>
            <w:tcW w:w="4382" w:type="dxa"/>
            <w:vMerge/>
            <w:vAlign w:val="center"/>
          </w:tcPr>
          <w:p w14:paraId="348CD592" w14:textId="77777777" w:rsidR="00353314" w:rsidRPr="00A4453C" w:rsidRDefault="00353314" w:rsidP="00B86D07">
            <w:pPr>
              <w:pStyle w:val="ListParagraph"/>
              <w:spacing w:after="120"/>
              <w:ind w:left="0"/>
              <w:rPr>
                <w:rFonts w:ascii="Trebuchet MS" w:hAnsi="Trebuchet MS" w:cs="Arial"/>
                <w:sz w:val="24"/>
              </w:rPr>
            </w:pPr>
          </w:p>
        </w:tc>
        <w:tc>
          <w:tcPr>
            <w:tcW w:w="4402" w:type="dxa"/>
            <w:vAlign w:val="center"/>
          </w:tcPr>
          <w:p w14:paraId="19EA038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Disabling Injury Frequency Rate (DIFR)</w:t>
            </w:r>
          </w:p>
        </w:tc>
      </w:tr>
    </w:tbl>
    <w:p w14:paraId="37B41F12" w14:textId="77777777" w:rsidR="00353314" w:rsidRDefault="00353314" w:rsidP="00353314">
      <w:pPr>
        <w:spacing w:after="120"/>
        <w:rPr>
          <w:rFonts w:ascii="Trebuchet MS" w:hAnsi="Trebuchet MS" w:cs="Arial"/>
        </w:rPr>
      </w:pPr>
    </w:p>
    <w:p w14:paraId="08A611CE" w14:textId="77777777" w:rsidR="00417C00" w:rsidRDefault="00417C00" w:rsidP="00353314">
      <w:pPr>
        <w:spacing w:after="120"/>
        <w:rPr>
          <w:rFonts w:ascii="Trebuchet MS" w:hAnsi="Trebuchet MS" w:cs="Arial"/>
        </w:rPr>
      </w:pPr>
    </w:p>
    <w:p w14:paraId="03E5849F" w14:textId="77777777" w:rsidR="00417C00" w:rsidRDefault="00417C00" w:rsidP="00353314">
      <w:pPr>
        <w:spacing w:after="120"/>
        <w:rPr>
          <w:rFonts w:ascii="Trebuchet MS" w:hAnsi="Trebuchet MS" w:cs="Arial"/>
        </w:rPr>
      </w:pPr>
    </w:p>
    <w:p w14:paraId="5F2ABA8F" w14:textId="77777777" w:rsidR="00417C00" w:rsidRDefault="00417C00" w:rsidP="00353314">
      <w:pPr>
        <w:spacing w:after="120"/>
        <w:rPr>
          <w:rFonts w:ascii="Trebuchet MS" w:hAnsi="Trebuchet MS" w:cs="Arial"/>
        </w:rPr>
      </w:pPr>
    </w:p>
    <w:p w14:paraId="173AA9BB" w14:textId="77777777" w:rsidR="00417C00" w:rsidRDefault="00417C00" w:rsidP="00353314">
      <w:pPr>
        <w:spacing w:after="120"/>
        <w:rPr>
          <w:rFonts w:ascii="Trebuchet MS" w:hAnsi="Trebuchet MS" w:cs="Arial"/>
        </w:rPr>
      </w:pPr>
    </w:p>
    <w:p w14:paraId="2781F032" w14:textId="77777777" w:rsidR="00417C00" w:rsidRDefault="00417C00" w:rsidP="00353314">
      <w:pPr>
        <w:spacing w:after="120"/>
        <w:rPr>
          <w:rFonts w:ascii="Trebuchet MS" w:hAnsi="Trebuchet MS" w:cs="Arial"/>
        </w:rPr>
      </w:pPr>
    </w:p>
    <w:p w14:paraId="7999A153" w14:textId="77777777" w:rsidR="00417C00" w:rsidRDefault="00417C00" w:rsidP="00353314">
      <w:pPr>
        <w:spacing w:after="120"/>
        <w:rPr>
          <w:rFonts w:ascii="Trebuchet MS" w:hAnsi="Trebuchet MS" w:cs="Arial"/>
        </w:rPr>
      </w:pPr>
    </w:p>
    <w:p w14:paraId="3ED089AB" w14:textId="77777777" w:rsidR="00417C00" w:rsidRDefault="00417C00" w:rsidP="00353314">
      <w:pPr>
        <w:spacing w:after="120"/>
        <w:rPr>
          <w:rFonts w:ascii="Trebuchet MS" w:hAnsi="Trebuchet MS" w:cs="Arial"/>
        </w:rPr>
      </w:pPr>
    </w:p>
    <w:p w14:paraId="2A7866C2" w14:textId="77777777" w:rsidR="00417C00" w:rsidRDefault="00417C00" w:rsidP="00353314">
      <w:pPr>
        <w:spacing w:after="120"/>
        <w:rPr>
          <w:rFonts w:ascii="Trebuchet MS" w:hAnsi="Trebuchet MS" w:cs="Arial"/>
        </w:rPr>
      </w:pPr>
    </w:p>
    <w:p w14:paraId="067FBAA1" w14:textId="77777777" w:rsidR="00417C00" w:rsidRDefault="00417C00" w:rsidP="00353314">
      <w:pPr>
        <w:spacing w:after="120"/>
        <w:rPr>
          <w:rFonts w:ascii="Trebuchet MS" w:hAnsi="Trebuchet MS" w:cs="Arial"/>
        </w:rPr>
      </w:pPr>
    </w:p>
    <w:p w14:paraId="1CB31891" w14:textId="77777777" w:rsidR="00417C00" w:rsidRDefault="00417C00" w:rsidP="00353314">
      <w:pPr>
        <w:spacing w:after="120"/>
        <w:rPr>
          <w:rFonts w:ascii="Trebuchet MS" w:hAnsi="Trebuchet MS" w:cs="Arial"/>
        </w:rPr>
      </w:pPr>
    </w:p>
    <w:p w14:paraId="1418BD19" w14:textId="77777777" w:rsidR="00353314" w:rsidRPr="00A4453C" w:rsidRDefault="00353314" w:rsidP="00353314">
      <w:pPr>
        <w:spacing w:after="120"/>
        <w:rPr>
          <w:rFonts w:ascii="Trebuchet MS" w:hAnsi="Trebuchet MS" w:cs="Arial"/>
        </w:rPr>
      </w:pPr>
    </w:p>
    <w:p w14:paraId="141B2D78" w14:textId="77777777" w:rsidR="00353314" w:rsidRPr="00A4453C" w:rsidRDefault="00353314" w:rsidP="00B86D07">
      <w:pPr>
        <w:pStyle w:val="ListParagraph"/>
        <w:numPr>
          <w:ilvl w:val="1"/>
          <w:numId w:val="3"/>
        </w:numPr>
        <w:tabs>
          <w:tab w:val="left" w:pos="851"/>
        </w:tabs>
        <w:spacing w:after="120"/>
        <w:ind w:left="851" w:hanging="425"/>
        <w:rPr>
          <w:rFonts w:ascii="Trebuchet MS" w:hAnsi="Trebuchet MS" w:cs="Arial"/>
          <w:b/>
        </w:rPr>
      </w:pPr>
      <w:r w:rsidRPr="00A4453C">
        <w:rPr>
          <w:rFonts w:ascii="Trebuchet MS" w:hAnsi="Trebuchet MS" w:cs="Arial"/>
          <w:b/>
        </w:rPr>
        <w:lastRenderedPageBreak/>
        <w:t>Measurement Standards</w:t>
      </w:r>
    </w:p>
    <w:p w14:paraId="71AC0FB6"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 xml:space="preserve">Measurement standards for each of the KPI’s listed below shall be determined by the Manager and shall be communicated to all SHE functionaries and legal appointees from time to time. </w:t>
      </w:r>
    </w:p>
    <w:p w14:paraId="70E39F04" w14:textId="7CE7393E" w:rsidR="00353314" w:rsidRDefault="00353314" w:rsidP="00353314">
      <w:pPr>
        <w:pStyle w:val="ListParagraph"/>
        <w:spacing w:after="120"/>
        <w:ind w:left="851"/>
        <w:rPr>
          <w:rFonts w:ascii="Trebuchet MS" w:hAnsi="Trebuchet MS" w:cs="Arial"/>
        </w:rPr>
      </w:pPr>
      <w:r w:rsidRPr="00A4453C">
        <w:rPr>
          <w:rFonts w:ascii="Trebuchet MS" w:hAnsi="Trebuchet MS" w:cs="Arial"/>
        </w:rPr>
        <w:t xml:space="preserve">The following minimum measurement standards are adopted by </w:t>
      </w:r>
      <w:r w:rsidR="00017326">
        <w:rPr>
          <w:rFonts w:ascii="Trebuchet MS" w:hAnsi="Trebuchet MS" w:cs="Arial"/>
        </w:rPr>
        <w:t xml:space="preserve">Dorning </w:t>
      </w:r>
      <w:r w:rsidR="00983E9B">
        <w:rPr>
          <w:rFonts w:ascii="Trebuchet MS" w:hAnsi="Trebuchet MS" w:cs="Arial"/>
        </w:rPr>
        <w:t>Crushers</w:t>
      </w:r>
      <w:r w:rsidRPr="00A4453C">
        <w:rPr>
          <w:rFonts w:ascii="Trebuchet MS" w:hAnsi="Trebuchet MS" w:cs="Arial"/>
        </w:rPr>
        <w:t>:</w:t>
      </w:r>
    </w:p>
    <w:p w14:paraId="382732C9" w14:textId="77777777" w:rsidR="00417C00" w:rsidRPr="00A4453C" w:rsidRDefault="00417C00" w:rsidP="00353314">
      <w:pPr>
        <w:pStyle w:val="ListParagraph"/>
        <w:spacing w:after="120"/>
        <w:ind w:left="851"/>
        <w:rPr>
          <w:rFonts w:ascii="Trebuchet MS" w:hAnsi="Trebuchet MS" w:cs="Arial"/>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89"/>
      </w:tblGrid>
      <w:tr w:rsidR="00353314" w:rsidRPr="00A4453C" w14:paraId="045ED2E8" w14:textId="77777777">
        <w:tc>
          <w:tcPr>
            <w:tcW w:w="4395" w:type="dxa"/>
          </w:tcPr>
          <w:p w14:paraId="67585DDA"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KPI</w:t>
            </w:r>
          </w:p>
        </w:tc>
        <w:tc>
          <w:tcPr>
            <w:tcW w:w="4389" w:type="dxa"/>
          </w:tcPr>
          <w:p w14:paraId="441568B5" w14:textId="77777777" w:rsidR="00353314" w:rsidRPr="00A4453C" w:rsidRDefault="00353314" w:rsidP="00B86D07">
            <w:pPr>
              <w:pStyle w:val="ListParagraph"/>
              <w:spacing w:after="120"/>
              <w:ind w:left="0"/>
              <w:rPr>
                <w:rFonts w:ascii="Trebuchet MS" w:hAnsi="Trebuchet MS" w:cs="Arial"/>
                <w:b/>
                <w:szCs w:val="20"/>
              </w:rPr>
            </w:pPr>
            <w:r w:rsidRPr="00A4453C">
              <w:rPr>
                <w:rFonts w:ascii="Trebuchet MS" w:hAnsi="Trebuchet MS" w:cs="Arial"/>
                <w:b/>
                <w:szCs w:val="20"/>
              </w:rPr>
              <w:t>Measurement standard</w:t>
            </w:r>
          </w:p>
        </w:tc>
      </w:tr>
      <w:tr w:rsidR="00353314" w:rsidRPr="00A4453C" w14:paraId="0BB6DA08" w14:textId="77777777">
        <w:tc>
          <w:tcPr>
            <w:tcW w:w="4395" w:type="dxa"/>
            <w:vAlign w:val="center"/>
          </w:tcPr>
          <w:p w14:paraId="44CDB804"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Names &amp; effective terms of Internal &amp; External legal appointees</w:t>
            </w:r>
          </w:p>
        </w:tc>
        <w:tc>
          <w:tcPr>
            <w:tcW w:w="4389" w:type="dxa"/>
          </w:tcPr>
          <w:p w14:paraId="231951F6"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Names of all </w:t>
            </w:r>
            <w:proofErr w:type="gramStart"/>
            <w:r w:rsidRPr="00A4453C">
              <w:rPr>
                <w:rFonts w:ascii="Trebuchet MS" w:hAnsi="Trebuchet MS" w:cs="Arial"/>
                <w:szCs w:val="20"/>
              </w:rPr>
              <w:t>site</w:t>
            </w:r>
            <w:proofErr w:type="gramEnd"/>
            <w:r w:rsidRPr="00A4453C">
              <w:rPr>
                <w:rFonts w:ascii="Trebuchet MS" w:hAnsi="Trebuchet MS" w:cs="Arial"/>
                <w:szCs w:val="20"/>
              </w:rPr>
              <w:t xml:space="preserve"> legal appointees.</w:t>
            </w:r>
          </w:p>
          <w:p w14:paraId="1D6A2269"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Appointment term expiry date of all legal appointees.</w:t>
            </w:r>
          </w:p>
        </w:tc>
      </w:tr>
      <w:tr w:rsidR="00353314" w:rsidRPr="00A4453C" w14:paraId="5299001D" w14:textId="77777777">
        <w:tc>
          <w:tcPr>
            <w:tcW w:w="4395" w:type="dxa"/>
            <w:vAlign w:val="center"/>
          </w:tcPr>
          <w:p w14:paraId="00D72E1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Status of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w:t>
            </w:r>
          </w:p>
        </w:tc>
        <w:tc>
          <w:tcPr>
            <w:tcW w:w="4389" w:type="dxa"/>
          </w:tcPr>
          <w:p w14:paraId="5A10D3C5"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compulsory SHE </w:t>
            </w:r>
            <w:proofErr w:type="gramStart"/>
            <w:r w:rsidRPr="00A4453C">
              <w:rPr>
                <w:rFonts w:ascii="Trebuchet MS" w:hAnsi="Trebuchet MS" w:cs="Arial"/>
                <w:szCs w:val="20"/>
              </w:rPr>
              <w:t>training</w:t>
            </w:r>
            <w:proofErr w:type="gramEnd"/>
            <w:r w:rsidRPr="00A4453C">
              <w:rPr>
                <w:rFonts w:ascii="Trebuchet MS" w:hAnsi="Trebuchet MS" w:cs="Arial"/>
                <w:szCs w:val="20"/>
              </w:rPr>
              <w:t xml:space="preserve"> for staff (Overall training progress % measure should be supported by a detailed training plan per individual staff member)</w:t>
            </w:r>
          </w:p>
        </w:tc>
      </w:tr>
      <w:tr w:rsidR="00353314" w:rsidRPr="00A4453C" w14:paraId="2DABA5A2" w14:textId="77777777">
        <w:tc>
          <w:tcPr>
            <w:tcW w:w="4395" w:type="dxa"/>
            <w:vAlign w:val="center"/>
          </w:tcPr>
          <w:p w14:paraId="52A62BC8"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Format and functionality of staff consultative forums</w:t>
            </w:r>
          </w:p>
        </w:tc>
        <w:tc>
          <w:tcPr>
            <w:tcW w:w="4389" w:type="dxa"/>
          </w:tcPr>
          <w:p w14:paraId="4BEA69E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Type of consultative forum utilised on the site</w:t>
            </w:r>
          </w:p>
          <w:p w14:paraId="7AEE93D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Frequency of consultation meetings</w:t>
            </w:r>
          </w:p>
        </w:tc>
      </w:tr>
      <w:tr w:rsidR="00353314" w:rsidRPr="00A4453C" w14:paraId="23B9E608" w14:textId="77777777">
        <w:tc>
          <w:tcPr>
            <w:tcW w:w="4395" w:type="dxa"/>
            <w:vAlign w:val="center"/>
          </w:tcPr>
          <w:p w14:paraId="2CFE069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HIRA status</w:t>
            </w:r>
          </w:p>
        </w:tc>
        <w:tc>
          <w:tcPr>
            <w:tcW w:w="4389" w:type="dxa"/>
          </w:tcPr>
          <w:p w14:paraId="2850181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Date that the last </w:t>
            </w:r>
            <w:proofErr w:type="spellStart"/>
            <w:r w:rsidRPr="00A4453C">
              <w:rPr>
                <w:rFonts w:ascii="Trebuchet MS" w:hAnsi="Trebuchet MS" w:cs="Arial"/>
                <w:szCs w:val="20"/>
              </w:rPr>
              <w:t>all encompassing</w:t>
            </w:r>
            <w:proofErr w:type="spellEnd"/>
            <w:r w:rsidRPr="00A4453C">
              <w:rPr>
                <w:rFonts w:ascii="Trebuchet MS" w:hAnsi="Trebuchet MS" w:cs="Arial"/>
                <w:szCs w:val="20"/>
              </w:rPr>
              <w:t xml:space="preserve"> HIRA process was completed on the site</w:t>
            </w:r>
          </w:p>
        </w:tc>
      </w:tr>
      <w:tr w:rsidR="00353314" w:rsidRPr="00A4453C" w14:paraId="35BFA3B7" w14:textId="77777777">
        <w:tc>
          <w:tcPr>
            <w:tcW w:w="4395" w:type="dxa"/>
            <w:vAlign w:val="center"/>
          </w:tcPr>
          <w:p w14:paraId="2DBA7E0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COP implementation status</w:t>
            </w:r>
          </w:p>
        </w:tc>
        <w:tc>
          <w:tcPr>
            <w:tcW w:w="4389" w:type="dxa"/>
          </w:tcPr>
          <w:p w14:paraId="6682749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implementing compulsory </w:t>
            </w:r>
            <w:proofErr w:type="gramStart"/>
            <w:r w:rsidRPr="00A4453C">
              <w:rPr>
                <w:rFonts w:ascii="Trebuchet MS" w:hAnsi="Trebuchet MS" w:cs="Arial"/>
                <w:szCs w:val="20"/>
              </w:rPr>
              <w:t>COP’s</w:t>
            </w:r>
            <w:proofErr w:type="gramEnd"/>
            <w:r w:rsidRPr="00A4453C">
              <w:rPr>
                <w:rFonts w:ascii="Trebuchet MS" w:hAnsi="Trebuchet MS" w:cs="Arial"/>
                <w:szCs w:val="20"/>
              </w:rPr>
              <w:t xml:space="preserve"> in the site</w:t>
            </w:r>
          </w:p>
        </w:tc>
      </w:tr>
      <w:tr w:rsidR="00353314" w:rsidRPr="00A4453C" w14:paraId="189562AA" w14:textId="77777777">
        <w:tc>
          <w:tcPr>
            <w:tcW w:w="4395" w:type="dxa"/>
            <w:vAlign w:val="center"/>
          </w:tcPr>
          <w:p w14:paraId="13F87BA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SWP implementation status</w:t>
            </w:r>
          </w:p>
        </w:tc>
        <w:tc>
          <w:tcPr>
            <w:tcW w:w="4389" w:type="dxa"/>
          </w:tcPr>
          <w:p w14:paraId="3EAD474E"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 xml:space="preserve">% Progress with implementing SWP’s for all </w:t>
            </w:r>
            <w:proofErr w:type="gramStart"/>
            <w:r w:rsidRPr="00A4453C">
              <w:rPr>
                <w:rFonts w:ascii="Trebuchet MS" w:hAnsi="Trebuchet MS" w:cs="Arial"/>
                <w:szCs w:val="20"/>
              </w:rPr>
              <w:t>high risk</w:t>
            </w:r>
            <w:proofErr w:type="gramEnd"/>
            <w:r w:rsidRPr="00A4453C">
              <w:rPr>
                <w:rFonts w:ascii="Trebuchet MS" w:hAnsi="Trebuchet MS" w:cs="Arial"/>
                <w:szCs w:val="20"/>
              </w:rPr>
              <w:t xml:space="preserve"> tasks identified during HIRA process</w:t>
            </w:r>
          </w:p>
        </w:tc>
      </w:tr>
      <w:tr w:rsidR="00353314" w:rsidRPr="00A4453C" w14:paraId="14C9E156" w14:textId="77777777">
        <w:tc>
          <w:tcPr>
            <w:tcW w:w="4395" w:type="dxa"/>
            <w:vAlign w:val="center"/>
          </w:tcPr>
          <w:p w14:paraId="35F6D9BE"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audits:</w:t>
            </w:r>
          </w:p>
          <w:p w14:paraId="5A0C1A86"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ASPASA/SARMA Compliance Audit </w:t>
            </w:r>
          </w:p>
          <w:p w14:paraId="1D6271FB"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Internal Compliance Audit </w:t>
            </w:r>
          </w:p>
          <w:p w14:paraId="64BB61DA"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Site Self-Audit</w:t>
            </w:r>
          </w:p>
        </w:tc>
        <w:tc>
          <w:tcPr>
            <w:tcW w:w="4389" w:type="dxa"/>
          </w:tcPr>
          <w:p w14:paraId="03A5E6D4"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Per audit type:</w:t>
            </w:r>
          </w:p>
          <w:p w14:paraId="0E950572"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Date last audited</w:t>
            </w:r>
          </w:p>
          <w:p w14:paraId="05FEA342"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Audit compliance level</w:t>
            </w:r>
          </w:p>
        </w:tc>
      </w:tr>
      <w:tr w:rsidR="00353314" w:rsidRPr="00A4453C" w14:paraId="7D964B1E" w14:textId="77777777">
        <w:tc>
          <w:tcPr>
            <w:tcW w:w="4395" w:type="dxa"/>
            <w:vAlign w:val="center"/>
          </w:tcPr>
          <w:p w14:paraId="1FD6693A"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Dates &amp; compliance levels of compulsory surveys:</w:t>
            </w:r>
          </w:p>
          <w:p w14:paraId="7F8F8665"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 xml:space="preserve"> Illumination</w:t>
            </w:r>
          </w:p>
          <w:p w14:paraId="4023D6F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Dust</w:t>
            </w:r>
          </w:p>
          <w:p w14:paraId="39FA8863"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Noise</w:t>
            </w:r>
          </w:p>
          <w:p w14:paraId="5B4F22D1"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Environmental Performance Assessment</w:t>
            </w:r>
          </w:p>
        </w:tc>
        <w:tc>
          <w:tcPr>
            <w:tcW w:w="4389" w:type="dxa"/>
          </w:tcPr>
          <w:p w14:paraId="05F79880"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Per audit type:</w:t>
            </w:r>
          </w:p>
          <w:p w14:paraId="06A2218C"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Date last surveyed</w:t>
            </w:r>
          </w:p>
          <w:p w14:paraId="14EDB06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Survey compliance level</w:t>
            </w:r>
          </w:p>
        </w:tc>
      </w:tr>
      <w:tr w:rsidR="00353314" w:rsidRPr="00A4453C" w14:paraId="51198B9A" w14:textId="77777777">
        <w:tc>
          <w:tcPr>
            <w:tcW w:w="4395" w:type="dxa"/>
            <w:vAlign w:val="center"/>
          </w:tcPr>
          <w:p w14:paraId="09CCB1F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medical surveillance</w:t>
            </w:r>
          </w:p>
        </w:tc>
        <w:tc>
          <w:tcPr>
            <w:tcW w:w="4389" w:type="dxa"/>
          </w:tcPr>
          <w:p w14:paraId="0CD41225" w14:textId="77777777" w:rsidR="00353314" w:rsidRPr="00A4453C" w:rsidRDefault="00353314" w:rsidP="00B86D07">
            <w:pPr>
              <w:pStyle w:val="ListParagraph"/>
              <w:ind w:left="0"/>
              <w:rPr>
                <w:rFonts w:ascii="Trebuchet MS" w:hAnsi="Trebuchet MS" w:cs="Arial"/>
                <w:szCs w:val="20"/>
              </w:rPr>
            </w:pPr>
            <w:r w:rsidRPr="00A4453C">
              <w:rPr>
                <w:rFonts w:ascii="Trebuchet MS" w:hAnsi="Trebuchet MS" w:cs="Arial"/>
                <w:szCs w:val="20"/>
              </w:rPr>
              <w:t>% Progress with implementing compulsory medical surveillance:</w:t>
            </w:r>
          </w:p>
          <w:p w14:paraId="3EC8DEDF"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Entry medicals</w:t>
            </w:r>
          </w:p>
          <w:p w14:paraId="3B1AEB27"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Annual medicals</w:t>
            </w:r>
          </w:p>
          <w:p w14:paraId="12BBFE5A" w14:textId="77777777" w:rsidR="00353314" w:rsidRPr="00A4453C" w:rsidRDefault="00353314" w:rsidP="00B86D07">
            <w:pPr>
              <w:pStyle w:val="ListParagraph"/>
              <w:numPr>
                <w:ilvl w:val="0"/>
                <w:numId w:val="11"/>
              </w:numPr>
              <w:rPr>
                <w:rFonts w:ascii="Trebuchet MS" w:hAnsi="Trebuchet MS" w:cs="Arial"/>
                <w:szCs w:val="20"/>
              </w:rPr>
            </w:pPr>
            <w:r w:rsidRPr="00A4453C">
              <w:rPr>
                <w:rFonts w:ascii="Trebuchet MS" w:hAnsi="Trebuchet MS" w:cs="Arial"/>
                <w:szCs w:val="20"/>
              </w:rPr>
              <w:t>Exit medicals</w:t>
            </w:r>
          </w:p>
        </w:tc>
      </w:tr>
      <w:tr w:rsidR="00353314" w:rsidRPr="00A4453C" w14:paraId="75848473" w14:textId="77777777">
        <w:tc>
          <w:tcPr>
            <w:tcW w:w="4395" w:type="dxa"/>
            <w:vAlign w:val="center"/>
          </w:tcPr>
          <w:p w14:paraId="5C0D62AB"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Environmental Management Plan (EMP) status</w:t>
            </w:r>
          </w:p>
        </w:tc>
        <w:tc>
          <w:tcPr>
            <w:tcW w:w="4389" w:type="dxa"/>
          </w:tcPr>
          <w:p w14:paraId="088F1E27"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whether EMP exists and is up to date</w:t>
            </w:r>
          </w:p>
        </w:tc>
      </w:tr>
      <w:tr w:rsidR="00353314" w:rsidRPr="00A4453C" w14:paraId="484AECC9" w14:textId="77777777">
        <w:tc>
          <w:tcPr>
            <w:tcW w:w="4395" w:type="dxa"/>
            <w:vAlign w:val="center"/>
          </w:tcPr>
          <w:p w14:paraId="77DA1826"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Status of Incident Investigations</w:t>
            </w:r>
          </w:p>
        </w:tc>
        <w:tc>
          <w:tcPr>
            <w:tcW w:w="4389" w:type="dxa"/>
          </w:tcPr>
          <w:p w14:paraId="04DD6B0F"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the number of incidents logged YTD requiring investigation</w:t>
            </w:r>
          </w:p>
          <w:p w14:paraId="3D60DEAA"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Indicate the number of investigations still open</w:t>
            </w:r>
          </w:p>
        </w:tc>
      </w:tr>
      <w:tr w:rsidR="00353314" w:rsidRPr="00A4453C" w14:paraId="03C51112" w14:textId="77777777">
        <w:tc>
          <w:tcPr>
            <w:tcW w:w="4395" w:type="dxa"/>
            <w:vAlign w:val="center"/>
          </w:tcPr>
          <w:p w14:paraId="7D6AAA5D"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Disabling Injury Frequency Rate (DIFR)</w:t>
            </w:r>
          </w:p>
        </w:tc>
        <w:tc>
          <w:tcPr>
            <w:tcW w:w="4389" w:type="dxa"/>
          </w:tcPr>
          <w:p w14:paraId="0016BFB4" w14:textId="77777777" w:rsidR="00353314" w:rsidRPr="00A4453C" w:rsidRDefault="00353314" w:rsidP="00B86D07">
            <w:pPr>
              <w:pStyle w:val="ListParagraph"/>
              <w:spacing w:after="120"/>
              <w:ind w:left="0"/>
              <w:rPr>
                <w:rFonts w:ascii="Trebuchet MS" w:hAnsi="Trebuchet MS" w:cs="Arial"/>
                <w:szCs w:val="20"/>
              </w:rPr>
            </w:pPr>
            <w:r w:rsidRPr="00A4453C">
              <w:rPr>
                <w:rFonts w:ascii="Trebuchet MS" w:hAnsi="Trebuchet MS" w:cs="Arial"/>
                <w:szCs w:val="20"/>
              </w:rPr>
              <w:t>DIFR calculated in accordance with the guidelines as per Annexure “C” attached hereto.</w:t>
            </w:r>
          </w:p>
        </w:tc>
      </w:tr>
    </w:tbl>
    <w:p w14:paraId="3A2C8741" w14:textId="77777777" w:rsidR="00ED161D" w:rsidRPr="00A4453C" w:rsidRDefault="00ED161D" w:rsidP="00ED161D">
      <w:pPr>
        <w:pStyle w:val="ListParagraph"/>
        <w:tabs>
          <w:tab w:val="left" w:pos="851"/>
        </w:tabs>
        <w:spacing w:after="120"/>
        <w:ind w:left="851"/>
        <w:rPr>
          <w:rFonts w:ascii="Trebuchet MS" w:hAnsi="Trebuchet MS" w:cs="Arial"/>
          <w:b/>
        </w:rPr>
      </w:pPr>
    </w:p>
    <w:p w14:paraId="594D9415" w14:textId="77777777" w:rsidR="00ED161D" w:rsidRPr="00A4453C" w:rsidRDefault="00ED161D" w:rsidP="00ED161D">
      <w:pPr>
        <w:pStyle w:val="ListParagraph"/>
        <w:tabs>
          <w:tab w:val="left" w:pos="851"/>
        </w:tabs>
        <w:spacing w:after="120"/>
        <w:ind w:left="851"/>
        <w:rPr>
          <w:rFonts w:ascii="Trebuchet MS" w:hAnsi="Trebuchet MS" w:cs="Arial"/>
          <w:b/>
        </w:rPr>
      </w:pPr>
    </w:p>
    <w:p w14:paraId="1036DE98" w14:textId="77777777" w:rsidR="00353314" w:rsidRPr="00A4453C" w:rsidRDefault="00353314" w:rsidP="00ED161D">
      <w:pPr>
        <w:pStyle w:val="ListParagraph"/>
        <w:tabs>
          <w:tab w:val="left" w:pos="851"/>
        </w:tabs>
        <w:spacing w:after="120"/>
        <w:ind w:left="851"/>
        <w:rPr>
          <w:rFonts w:ascii="Trebuchet MS" w:hAnsi="Trebuchet MS" w:cs="Arial"/>
          <w:b/>
        </w:rPr>
      </w:pPr>
      <w:r w:rsidRPr="00A4453C">
        <w:rPr>
          <w:rFonts w:ascii="Trebuchet MS" w:hAnsi="Trebuchet MS" w:cs="Arial"/>
          <w:b/>
        </w:rPr>
        <w:t>Reporting Standards &amp; Formats</w:t>
      </w:r>
    </w:p>
    <w:p w14:paraId="24063574" w14:textId="77777777" w:rsidR="00353314" w:rsidRPr="00A4453C" w:rsidRDefault="00353314" w:rsidP="00353314">
      <w:pPr>
        <w:pStyle w:val="ListParagraph"/>
        <w:spacing w:after="120"/>
        <w:ind w:left="851"/>
        <w:rPr>
          <w:rFonts w:ascii="Trebuchet MS" w:hAnsi="Trebuchet MS" w:cs="Arial"/>
        </w:rPr>
      </w:pPr>
      <w:r w:rsidRPr="00A4453C">
        <w:rPr>
          <w:rFonts w:ascii="Trebuchet MS" w:hAnsi="Trebuchet MS" w:cs="Arial"/>
        </w:rPr>
        <w:t>Reporting standards and formats will be determined by the Manager from time to time.</w:t>
      </w:r>
    </w:p>
    <w:p w14:paraId="1D3D5A84" w14:textId="77777777" w:rsidR="00353314" w:rsidRPr="00A4453C" w:rsidRDefault="00353314" w:rsidP="00353314">
      <w:pPr>
        <w:pStyle w:val="ListParagraph"/>
        <w:spacing w:after="120"/>
        <w:ind w:left="792"/>
        <w:rPr>
          <w:rFonts w:ascii="Trebuchet MS" w:hAnsi="Trebuchet MS" w:cs="Arial"/>
        </w:rPr>
      </w:pPr>
    </w:p>
    <w:p w14:paraId="55C63658" w14:textId="77777777" w:rsidR="00353314" w:rsidRPr="00A4453C" w:rsidRDefault="00353314" w:rsidP="00B86D07">
      <w:pPr>
        <w:pStyle w:val="ListParagraph"/>
        <w:numPr>
          <w:ilvl w:val="0"/>
          <w:numId w:val="3"/>
        </w:numPr>
        <w:spacing w:after="120"/>
        <w:ind w:left="426" w:hanging="426"/>
        <w:rPr>
          <w:rFonts w:ascii="Trebuchet MS" w:hAnsi="Trebuchet MS" w:cs="Arial"/>
          <w:b/>
        </w:rPr>
      </w:pPr>
      <w:r w:rsidRPr="00A4453C">
        <w:rPr>
          <w:rFonts w:ascii="Trebuchet MS" w:hAnsi="Trebuchet MS" w:cs="Arial"/>
          <w:b/>
        </w:rPr>
        <w:t>Closing remarks</w:t>
      </w:r>
    </w:p>
    <w:p w14:paraId="301FB73F" w14:textId="0F31B07F" w:rsidR="00353314" w:rsidRPr="00A4453C" w:rsidRDefault="00353314" w:rsidP="00353314">
      <w:pPr>
        <w:pStyle w:val="ListParagraph"/>
        <w:spacing w:after="120"/>
        <w:ind w:left="426"/>
        <w:rPr>
          <w:rFonts w:ascii="Trebuchet MS" w:hAnsi="Trebuchet MS" w:cs="Arial"/>
        </w:rPr>
      </w:pPr>
      <w:proofErr w:type="gramStart"/>
      <w:r w:rsidRPr="00A4453C">
        <w:rPr>
          <w:rFonts w:ascii="Trebuchet MS" w:hAnsi="Trebuchet MS" w:cs="Arial"/>
        </w:rPr>
        <w:t xml:space="preserve">The </w:t>
      </w:r>
      <w:r w:rsidR="00A4453C" w:rsidRPr="00A4453C">
        <w:rPr>
          <w:rFonts w:ascii="Trebuchet MS" w:hAnsi="Trebuchet MS" w:cs="Arial"/>
        </w:rPr>
        <w:t xml:space="preserve"> </w:t>
      </w:r>
      <w:r w:rsidR="00017326">
        <w:rPr>
          <w:rFonts w:ascii="Trebuchet MS" w:hAnsi="Trebuchet MS" w:cs="Arial"/>
        </w:rPr>
        <w:t>Dorning</w:t>
      </w:r>
      <w:proofErr w:type="gramEnd"/>
      <w:r w:rsidR="00017326">
        <w:rPr>
          <w:rFonts w:ascii="Trebuchet MS" w:hAnsi="Trebuchet MS" w:cs="Arial"/>
        </w:rPr>
        <w:t xml:space="preserve"> </w:t>
      </w:r>
      <w:r w:rsidR="00983E9B">
        <w:rPr>
          <w:rFonts w:ascii="Trebuchet MS" w:hAnsi="Trebuchet MS" w:cs="Arial"/>
        </w:rPr>
        <w:t>Crushers</w:t>
      </w:r>
      <w:r w:rsidR="00C163F8" w:rsidRPr="00A4453C">
        <w:rPr>
          <w:rFonts w:ascii="Trebuchet MS" w:hAnsi="Trebuchet MS" w:cs="Arial"/>
        </w:rPr>
        <w:t xml:space="preserve"> </w:t>
      </w:r>
      <w:r w:rsidRPr="00A4453C">
        <w:rPr>
          <w:rFonts w:ascii="Trebuchet MS" w:hAnsi="Trebuchet MS" w:cs="Arial"/>
        </w:rPr>
        <w:t xml:space="preserve">Safety Health and Environmental management System as contained in this document is subject to change through approval by the </w:t>
      </w:r>
      <w:r w:rsidR="00417C00">
        <w:rPr>
          <w:rFonts w:ascii="Trebuchet MS" w:hAnsi="Trebuchet MS" w:cs="Arial"/>
        </w:rPr>
        <w:t>CEO</w:t>
      </w:r>
      <w:r w:rsidRPr="00A4453C">
        <w:rPr>
          <w:rFonts w:ascii="Trebuchet MS" w:hAnsi="Trebuchet MS" w:cs="Arial"/>
        </w:rPr>
        <w:t xml:space="preserve"> from time to time.</w:t>
      </w:r>
    </w:p>
    <w:p w14:paraId="4BC5A73B" w14:textId="77777777"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Realising the objectives of our SHE Policy statements will require the committed involvement of </w:t>
      </w:r>
      <w:proofErr w:type="gramStart"/>
      <w:r w:rsidRPr="00A4453C">
        <w:rPr>
          <w:rFonts w:ascii="Trebuchet MS" w:hAnsi="Trebuchet MS" w:cs="Arial"/>
        </w:rPr>
        <w:t>each and every</w:t>
      </w:r>
      <w:proofErr w:type="gramEnd"/>
      <w:r w:rsidRPr="00A4453C">
        <w:rPr>
          <w:rFonts w:ascii="Trebuchet MS" w:hAnsi="Trebuchet MS" w:cs="Arial"/>
        </w:rPr>
        <w:t xml:space="preserve"> staff member.</w:t>
      </w:r>
    </w:p>
    <w:p w14:paraId="78AD56E0" w14:textId="17A5A01E" w:rsidR="00353314" w:rsidRPr="00A4453C" w:rsidRDefault="00353314" w:rsidP="00353314">
      <w:pPr>
        <w:pStyle w:val="ListParagraph"/>
        <w:spacing w:after="120"/>
        <w:ind w:left="426"/>
        <w:rPr>
          <w:rFonts w:ascii="Trebuchet MS" w:hAnsi="Trebuchet MS" w:cs="Arial"/>
        </w:rPr>
      </w:pPr>
      <w:r w:rsidRPr="00A4453C">
        <w:rPr>
          <w:rFonts w:ascii="Trebuchet MS" w:hAnsi="Trebuchet MS" w:cs="Arial"/>
        </w:rPr>
        <w:t xml:space="preserve">More importantly, the appointed leaders </w:t>
      </w:r>
      <w:r w:rsidR="00417C00" w:rsidRPr="00A4453C">
        <w:rPr>
          <w:rFonts w:ascii="Trebuchet MS" w:hAnsi="Trebuchet MS" w:cs="Arial"/>
        </w:rPr>
        <w:t xml:space="preserve">in </w:t>
      </w:r>
      <w:r w:rsidR="00017326">
        <w:rPr>
          <w:rFonts w:ascii="Trebuchet MS" w:hAnsi="Trebuchet MS" w:cs="Arial"/>
        </w:rPr>
        <w:t xml:space="preserve">Dorning </w:t>
      </w:r>
      <w:proofErr w:type="spellStart"/>
      <w:r w:rsidR="00983E9B">
        <w:rPr>
          <w:rFonts w:ascii="Trebuchet MS" w:hAnsi="Trebuchet MS" w:cs="Arial"/>
        </w:rPr>
        <w:t>Crushers</w:t>
      </w:r>
      <w:r w:rsidR="00417C00" w:rsidRPr="00A4453C">
        <w:rPr>
          <w:rFonts w:ascii="Trebuchet MS" w:hAnsi="Trebuchet MS" w:cs="Arial"/>
        </w:rPr>
        <w:t>should</w:t>
      </w:r>
      <w:proofErr w:type="spellEnd"/>
      <w:r w:rsidRPr="00A4453C">
        <w:rPr>
          <w:rFonts w:ascii="Trebuchet MS" w:hAnsi="Trebuchet MS" w:cs="Arial"/>
        </w:rPr>
        <w:t xml:space="preserve"> lead staff to excellence through their own example.</w:t>
      </w:r>
    </w:p>
    <w:p w14:paraId="2CEAC46A" w14:textId="77777777" w:rsidR="00353314" w:rsidRPr="00A4453C" w:rsidRDefault="00353314" w:rsidP="00353314">
      <w:pPr>
        <w:pStyle w:val="ListParagraph"/>
        <w:spacing w:after="120"/>
        <w:ind w:left="360"/>
        <w:rPr>
          <w:rFonts w:ascii="Trebuchet MS" w:hAnsi="Trebuchet MS" w:cs="Arial"/>
        </w:rPr>
      </w:pPr>
    </w:p>
    <w:p w14:paraId="457DE5DB" w14:textId="77777777" w:rsidR="00353314" w:rsidRPr="00A4453C" w:rsidRDefault="00353314" w:rsidP="00353314">
      <w:pPr>
        <w:pStyle w:val="ListParagraph"/>
        <w:spacing w:after="120"/>
        <w:ind w:left="360"/>
        <w:rPr>
          <w:rFonts w:ascii="Trebuchet MS" w:hAnsi="Trebuchet MS" w:cs="Arial"/>
        </w:rPr>
      </w:pPr>
    </w:p>
    <w:p w14:paraId="09E7EA1D" w14:textId="77777777" w:rsidR="00353314" w:rsidRPr="00A4453C" w:rsidRDefault="00353314" w:rsidP="00353314">
      <w:pPr>
        <w:pStyle w:val="ListParagraph"/>
        <w:spacing w:after="120"/>
        <w:ind w:left="360"/>
        <w:rPr>
          <w:rFonts w:ascii="Trebuchet MS" w:hAnsi="Trebuchet MS" w:cs="Arial"/>
        </w:rPr>
      </w:pPr>
    </w:p>
    <w:p w14:paraId="210D0F10" w14:textId="77777777" w:rsidR="00353314" w:rsidRPr="00A4453C" w:rsidRDefault="00CA622C" w:rsidP="00353314">
      <w:pPr>
        <w:pStyle w:val="ListParagraph"/>
        <w:spacing w:after="120"/>
        <w:ind w:left="360"/>
        <w:rPr>
          <w:rFonts w:ascii="Trebuchet MS" w:hAnsi="Trebuchet MS" w:cs="Arial"/>
          <w:b/>
        </w:rPr>
      </w:pPr>
      <w:r w:rsidRPr="00A4453C">
        <w:rPr>
          <w:rFonts w:ascii="Trebuchet MS" w:hAnsi="Trebuchet MS" w:cs="Arial"/>
          <w:b/>
        </w:rPr>
        <w:t xml:space="preserve">Mine </w:t>
      </w:r>
      <w:proofErr w:type="gramStart"/>
      <w:r w:rsidRPr="00A4453C">
        <w:rPr>
          <w:rFonts w:ascii="Trebuchet MS" w:hAnsi="Trebuchet MS" w:cs="Arial"/>
          <w:b/>
        </w:rPr>
        <w:t>Manager</w:t>
      </w:r>
      <w:proofErr w:type="gramEnd"/>
      <w:r w:rsidR="00353314" w:rsidRPr="00A4453C">
        <w:rPr>
          <w:rFonts w:ascii="Trebuchet MS" w:hAnsi="Trebuchet MS" w:cs="Arial"/>
          <w:b/>
        </w:rPr>
        <w:t>:</w:t>
      </w:r>
    </w:p>
    <w:p w14:paraId="0D0798F4" w14:textId="77777777" w:rsidR="00CA622C" w:rsidRPr="00A4453C" w:rsidRDefault="00CA622C" w:rsidP="00CA622C">
      <w:pPr>
        <w:pStyle w:val="ListParagraph"/>
        <w:spacing w:after="120"/>
        <w:ind w:left="360"/>
        <w:rPr>
          <w:rFonts w:ascii="Trebuchet MS" w:hAnsi="Trebuchet MS" w:cs="Arial"/>
        </w:rPr>
      </w:pPr>
    </w:p>
    <w:p w14:paraId="77838EB2" w14:textId="77777777" w:rsidR="00B151E7" w:rsidRPr="00A4453C" w:rsidRDefault="00B151E7" w:rsidP="00B151E7">
      <w:pPr>
        <w:pStyle w:val="ListParagraph"/>
        <w:spacing w:after="120"/>
        <w:ind w:left="0"/>
        <w:rPr>
          <w:rFonts w:ascii="Trebuchet MS" w:hAnsi="Trebuchet MS" w:cs="Arial"/>
        </w:rPr>
      </w:pP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r w:rsidRPr="00A4453C">
        <w:rPr>
          <w:rFonts w:ascii="Trebuchet MS" w:hAnsi="Trebuchet MS" w:cs="Arial"/>
        </w:rPr>
        <w:tab/>
      </w:r>
    </w:p>
    <w:p w14:paraId="0D063C80" w14:textId="77777777" w:rsidR="00CA622C" w:rsidRPr="00A4453C" w:rsidRDefault="00CA622C" w:rsidP="00B151E7">
      <w:pPr>
        <w:pStyle w:val="ListParagraph"/>
        <w:spacing w:after="120"/>
        <w:ind w:left="360"/>
        <w:rPr>
          <w:rFonts w:ascii="Trebuchet MS" w:hAnsi="Trebuchet MS" w:cs="Arial"/>
        </w:rPr>
      </w:pPr>
      <w:r w:rsidRPr="00A4453C">
        <w:rPr>
          <w:rFonts w:ascii="Trebuchet MS" w:hAnsi="Trebuchet MS" w:cs="Arial"/>
        </w:rPr>
        <w:t>____________________________</w:t>
      </w:r>
      <w:r w:rsidRPr="00A4453C">
        <w:rPr>
          <w:rFonts w:ascii="Trebuchet MS" w:hAnsi="Trebuchet MS" w:cs="Arial"/>
        </w:rPr>
        <w:tab/>
      </w:r>
      <w:r w:rsidRPr="00A4453C">
        <w:rPr>
          <w:rFonts w:ascii="Trebuchet MS" w:hAnsi="Trebuchet MS" w:cs="Arial"/>
        </w:rPr>
        <w:tab/>
        <w:t>_________________________</w:t>
      </w:r>
      <w:r w:rsidRPr="00A4453C">
        <w:rPr>
          <w:rFonts w:ascii="Trebuchet MS" w:hAnsi="Trebuchet MS" w:cs="Arial"/>
        </w:rPr>
        <w:tab/>
      </w:r>
      <w:r w:rsidRPr="00A4453C">
        <w:rPr>
          <w:rFonts w:ascii="Trebuchet MS" w:hAnsi="Trebuchet MS" w:cs="Arial"/>
        </w:rPr>
        <w:tab/>
        <w:t>____________</w:t>
      </w:r>
    </w:p>
    <w:p w14:paraId="434BBB77" w14:textId="77777777" w:rsidR="00CA622C" w:rsidRPr="00A4453C" w:rsidRDefault="00B151E7" w:rsidP="00CA622C">
      <w:pPr>
        <w:pStyle w:val="ListParagraph"/>
        <w:spacing w:after="120"/>
        <w:ind w:left="360"/>
        <w:rPr>
          <w:rFonts w:ascii="Trebuchet MS" w:hAnsi="Trebuchet MS" w:cs="Arial"/>
        </w:rPr>
      </w:pPr>
      <w:r w:rsidRPr="00A4453C">
        <w:rPr>
          <w:rFonts w:ascii="Trebuchet MS" w:hAnsi="Trebuchet MS" w:cs="Arial"/>
        </w:rPr>
        <w:t>Signature</w:t>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Pr="00A4453C">
        <w:rPr>
          <w:rFonts w:ascii="Trebuchet MS" w:hAnsi="Trebuchet MS" w:cs="Arial"/>
        </w:rPr>
        <w:t>Name</w:t>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r>
      <w:r w:rsidR="00CA622C" w:rsidRPr="00A4453C">
        <w:rPr>
          <w:rFonts w:ascii="Trebuchet MS" w:hAnsi="Trebuchet MS" w:cs="Arial"/>
        </w:rPr>
        <w:tab/>
        <w:t>Date</w:t>
      </w:r>
    </w:p>
    <w:p w14:paraId="4B638A37" w14:textId="77777777" w:rsidR="00CA622C" w:rsidRPr="00A4453C" w:rsidRDefault="00CA622C" w:rsidP="00353314">
      <w:pPr>
        <w:pStyle w:val="ListParagraph"/>
        <w:spacing w:after="120"/>
        <w:ind w:left="360"/>
        <w:rPr>
          <w:rFonts w:ascii="Trebuchet MS" w:hAnsi="Trebuchet MS" w:cs="Arial"/>
          <w:b/>
        </w:rPr>
      </w:pPr>
    </w:p>
    <w:p w14:paraId="44BA2C7B" w14:textId="77777777" w:rsidR="00353314" w:rsidRPr="00A4453C" w:rsidRDefault="00353314" w:rsidP="00353314">
      <w:pPr>
        <w:pStyle w:val="ListParagraph"/>
        <w:spacing w:after="120"/>
        <w:ind w:left="360"/>
        <w:rPr>
          <w:rFonts w:ascii="Trebuchet MS" w:hAnsi="Trebuchet MS" w:cs="Arial"/>
          <w:b/>
        </w:rPr>
      </w:pPr>
      <w:r w:rsidRPr="00A4453C">
        <w:rPr>
          <w:rFonts w:ascii="Trebuchet MS" w:hAnsi="Trebuchet MS" w:cs="Arial"/>
          <w:b/>
        </w:rPr>
        <w:t>Approved (CEO):</w:t>
      </w:r>
    </w:p>
    <w:p w14:paraId="354955FB" w14:textId="77777777" w:rsidR="00353314" w:rsidRPr="00A4453C" w:rsidRDefault="00353314" w:rsidP="00353314">
      <w:pPr>
        <w:pStyle w:val="ListParagraph"/>
        <w:spacing w:after="120"/>
        <w:ind w:left="360"/>
        <w:rPr>
          <w:rFonts w:ascii="Trebuchet MS" w:hAnsi="Trebuchet MS" w:cs="Arial"/>
        </w:rPr>
      </w:pPr>
    </w:p>
    <w:p w14:paraId="59745C38" w14:textId="77777777" w:rsidR="00CA622C" w:rsidRPr="00A4453C" w:rsidRDefault="00CA622C" w:rsidP="00353314">
      <w:pPr>
        <w:pStyle w:val="ListParagraph"/>
        <w:spacing w:after="120"/>
        <w:ind w:left="360"/>
        <w:rPr>
          <w:rFonts w:ascii="Trebuchet MS" w:hAnsi="Trebuchet MS" w:cs="Arial"/>
        </w:rPr>
      </w:pPr>
    </w:p>
    <w:p w14:paraId="6002A89C" w14:textId="77777777" w:rsidR="00CA622C" w:rsidRPr="00A4453C" w:rsidRDefault="00CA622C" w:rsidP="00353314">
      <w:pPr>
        <w:pStyle w:val="ListParagraph"/>
        <w:spacing w:after="120"/>
        <w:ind w:left="360"/>
        <w:rPr>
          <w:rFonts w:ascii="Trebuchet MS" w:hAnsi="Trebuchet MS" w:cs="Arial"/>
        </w:rPr>
      </w:pPr>
    </w:p>
    <w:p w14:paraId="610B4176" w14:textId="77777777" w:rsidR="00353314" w:rsidRPr="00A4453C" w:rsidRDefault="00353314" w:rsidP="00353314">
      <w:pPr>
        <w:pStyle w:val="ListParagraph"/>
        <w:ind w:left="357"/>
        <w:rPr>
          <w:rFonts w:ascii="Trebuchet MS" w:hAnsi="Trebuchet MS" w:cs="Arial"/>
        </w:rPr>
      </w:pPr>
      <w:r w:rsidRPr="00A4453C">
        <w:rPr>
          <w:rFonts w:ascii="Trebuchet MS" w:hAnsi="Trebuchet MS" w:cs="Arial"/>
        </w:rPr>
        <w:t>____________________________</w:t>
      </w:r>
      <w:r w:rsidRPr="00A4453C">
        <w:rPr>
          <w:rFonts w:ascii="Trebuchet MS" w:hAnsi="Trebuchet MS" w:cs="Arial"/>
        </w:rPr>
        <w:tab/>
      </w:r>
      <w:r w:rsidRPr="00A4453C">
        <w:rPr>
          <w:rFonts w:ascii="Trebuchet MS" w:hAnsi="Trebuchet MS" w:cs="Arial"/>
        </w:rPr>
        <w:tab/>
        <w:t>_________________________</w:t>
      </w:r>
      <w:r w:rsidRPr="00A4453C">
        <w:rPr>
          <w:rFonts w:ascii="Trebuchet MS" w:hAnsi="Trebuchet MS" w:cs="Arial"/>
        </w:rPr>
        <w:tab/>
      </w:r>
      <w:r w:rsidRPr="00A4453C">
        <w:rPr>
          <w:rFonts w:ascii="Trebuchet MS" w:hAnsi="Trebuchet MS" w:cs="Arial"/>
        </w:rPr>
        <w:tab/>
        <w:t>____________</w:t>
      </w:r>
    </w:p>
    <w:p w14:paraId="07DB2F13" w14:textId="77777777" w:rsidR="00353314" w:rsidRPr="00A4453C" w:rsidRDefault="00B151E7" w:rsidP="00353314">
      <w:pPr>
        <w:pStyle w:val="ListParagraph"/>
        <w:spacing w:after="120"/>
        <w:ind w:left="360"/>
        <w:rPr>
          <w:rFonts w:ascii="Trebuchet MS" w:hAnsi="Trebuchet MS" w:cs="Arial"/>
        </w:rPr>
      </w:pPr>
      <w:r w:rsidRPr="00A4453C">
        <w:rPr>
          <w:rFonts w:ascii="Trebuchet MS" w:hAnsi="Trebuchet MS" w:cs="Arial"/>
        </w:rPr>
        <w:t>Signature</w:t>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Pr="00A4453C">
        <w:rPr>
          <w:rFonts w:ascii="Trebuchet MS" w:hAnsi="Trebuchet MS" w:cs="Arial"/>
        </w:rPr>
        <w:t>Name</w:t>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r>
      <w:r w:rsidR="00353314" w:rsidRPr="00A4453C">
        <w:rPr>
          <w:rFonts w:ascii="Trebuchet MS" w:hAnsi="Trebuchet MS" w:cs="Arial"/>
        </w:rPr>
        <w:tab/>
        <w:t>Date</w:t>
      </w:r>
    </w:p>
    <w:p w14:paraId="7EA9B242" w14:textId="77777777" w:rsidR="005F557D" w:rsidRPr="00A4453C" w:rsidRDefault="005F557D" w:rsidP="00353314">
      <w:pPr>
        <w:pStyle w:val="Title"/>
        <w:rPr>
          <w:rFonts w:ascii="Trebuchet MS" w:hAnsi="Trebuchet MS" w:cs="Arial"/>
        </w:rPr>
      </w:pPr>
    </w:p>
    <w:sectPr w:rsidR="005F557D" w:rsidRPr="00A4453C" w:rsidSect="005213ED">
      <w:headerReference w:type="even" r:id="rId7"/>
      <w:headerReference w:type="default" r:id="rId8"/>
      <w:footerReference w:type="even" r:id="rId9"/>
      <w:footerReference w:type="default" r:id="rId10"/>
      <w:headerReference w:type="first" r:id="rId11"/>
      <w:footerReference w:type="first" r:id="rId12"/>
      <w:pgSz w:w="11907" w:h="16840" w:code="9"/>
      <w:pgMar w:top="2232" w:right="1134" w:bottom="1418"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7E1B" w14:textId="77777777" w:rsidR="003828ED" w:rsidRDefault="003828ED">
      <w:r>
        <w:separator/>
      </w:r>
    </w:p>
    <w:p w14:paraId="1D14A8BA" w14:textId="77777777" w:rsidR="003828ED" w:rsidRDefault="003828ED"/>
  </w:endnote>
  <w:endnote w:type="continuationSeparator" w:id="0">
    <w:p w14:paraId="6FE8BE79" w14:textId="77777777" w:rsidR="003828ED" w:rsidRDefault="003828ED">
      <w:r>
        <w:continuationSeparator/>
      </w:r>
    </w:p>
    <w:p w14:paraId="4EE00DEF" w14:textId="77777777" w:rsidR="003828ED" w:rsidRDefault="00382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97D" w14:textId="77777777" w:rsidR="00983E9B" w:rsidRDefault="00983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D288" w14:textId="77777777" w:rsidR="00226F29" w:rsidRPr="00AF2B28" w:rsidRDefault="00226F29" w:rsidP="0015312A">
    <w:pPr>
      <w:pStyle w:val="Footer"/>
      <w:tabs>
        <w:tab w:val="clear" w:pos="4153"/>
        <w:tab w:val="clear" w:pos="8306"/>
        <w:tab w:val="center" w:pos="4819"/>
      </w:tabs>
      <w:ind w:right="360"/>
      <w:jc w:val="center"/>
      <w:rPr>
        <w:rStyle w:val="PageNumbe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3B91" w14:textId="77777777" w:rsidR="00983E9B" w:rsidRDefault="00983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78FE" w14:textId="77777777" w:rsidR="003828ED" w:rsidRDefault="003828ED">
      <w:r>
        <w:separator/>
      </w:r>
    </w:p>
    <w:p w14:paraId="2F7A8F87" w14:textId="77777777" w:rsidR="003828ED" w:rsidRDefault="003828ED"/>
  </w:footnote>
  <w:footnote w:type="continuationSeparator" w:id="0">
    <w:p w14:paraId="4EF32912" w14:textId="77777777" w:rsidR="003828ED" w:rsidRDefault="003828ED">
      <w:r>
        <w:continuationSeparator/>
      </w:r>
    </w:p>
    <w:p w14:paraId="617B8276" w14:textId="77777777" w:rsidR="003828ED" w:rsidRDefault="00382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D4F8" w14:textId="77777777" w:rsidR="00983E9B" w:rsidRDefault="00983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BCCF" w14:textId="77777777" w:rsidR="00017326" w:rsidRDefault="00017326"/>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1914E1" w:rsidRPr="006C7B24" w14:paraId="590E3616" w14:textId="77777777" w:rsidTr="00A4453C">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05E92983" w14:textId="77777777" w:rsidR="00A4453C" w:rsidRDefault="00A4453C" w:rsidP="00017326">
          <w:pPr>
            <w:rPr>
              <w:rFonts w:ascii="Arial" w:hAnsi="Arial" w:cs="Arial"/>
            </w:rPr>
          </w:pPr>
        </w:p>
        <w:p w14:paraId="1494871E" w14:textId="6632853D" w:rsidR="00017326" w:rsidRPr="00017326" w:rsidRDefault="00983E9B" w:rsidP="00017326">
          <w:pPr>
            <w:jc w:val="center"/>
            <w:rPr>
              <w:rFonts w:ascii="Arial" w:hAnsi="Arial" w:cs="Arial"/>
            </w:rPr>
          </w:pPr>
          <w:r>
            <w:rPr>
              <w:noProof/>
            </w:rPr>
            <w:drawing>
              <wp:inline distT="0" distB="0" distL="0" distR="0" wp14:anchorId="3B2E6268" wp14:editId="7D82032C">
                <wp:extent cx="1293495" cy="633730"/>
                <wp:effectExtent l="0" t="0" r="1905" b="0"/>
                <wp:docPr id="1026" name="Picture 2">
                  <a:extLst xmlns:a="http://schemas.openxmlformats.org/drawingml/2006/main">
                    <a:ext uri="{FF2B5EF4-FFF2-40B4-BE49-F238E27FC236}">
                      <a16:creationId xmlns:a16="http://schemas.microsoft.com/office/drawing/2014/main" id="{7DBA3E6C-403B-E833-1F8E-8A95FAD86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7DBA3E6C-403B-E833-1F8E-8A95FAD86A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63373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21104F0F" w14:textId="77777777" w:rsidR="001914E1" w:rsidRDefault="001914E1" w:rsidP="00D2304F">
          <w:pPr>
            <w:jc w:val="center"/>
            <w:rPr>
              <w:rFonts w:ascii="Arial" w:hAnsi="Arial" w:cs="Arial"/>
              <w:sz w:val="22"/>
              <w:szCs w:val="22"/>
            </w:rPr>
          </w:pPr>
        </w:p>
        <w:p w14:paraId="09B5BF08" w14:textId="77777777" w:rsidR="001914E1" w:rsidRPr="00740229" w:rsidRDefault="001914E1" w:rsidP="00D2304F">
          <w:pPr>
            <w:jc w:val="center"/>
            <w:rPr>
              <w:rFonts w:ascii="Trebuchet MS" w:hAnsi="Trebuchet MS" w:cs="Arial"/>
              <w:b/>
              <w:smallCaps/>
              <w:sz w:val="22"/>
              <w:szCs w:val="22"/>
            </w:rPr>
          </w:pPr>
          <w:r w:rsidRPr="00740229">
            <w:rPr>
              <w:rFonts w:ascii="Trebuchet MS" w:hAnsi="Trebuchet MS" w:cs="Arial"/>
              <w:b/>
              <w:smallCaps/>
              <w:sz w:val="22"/>
              <w:szCs w:val="22"/>
            </w:rPr>
            <w:t>SAFETY HEALTH AND ENVIRONMENTAL</w:t>
          </w:r>
        </w:p>
        <w:p w14:paraId="1C6E3B73" w14:textId="77777777" w:rsidR="001914E1" w:rsidRPr="00740229" w:rsidRDefault="001914E1" w:rsidP="00D2304F">
          <w:pPr>
            <w:jc w:val="center"/>
            <w:rPr>
              <w:rFonts w:ascii="Trebuchet MS" w:hAnsi="Trebuchet MS" w:cs="Arial"/>
              <w:b/>
              <w:smallCaps/>
              <w:sz w:val="22"/>
              <w:szCs w:val="22"/>
            </w:rPr>
          </w:pPr>
          <w:r w:rsidRPr="00740229">
            <w:rPr>
              <w:rFonts w:ascii="Trebuchet MS" w:hAnsi="Trebuchet MS" w:cs="Arial"/>
              <w:b/>
              <w:smallCaps/>
              <w:sz w:val="22"/>
              <w:szCs w:val="22"/>
            </w:rPr>
            <w:t>MANAGEMENT SYSTEM</w:t>
          </w:r>
        </w:p>
        <w:p w14:paraId="4BEB5E54" w14:textId="7B23B9C1" w:rsidR="001914E1" w:rsidRPr="006C7B24" w:rsidRDefault="001914E1" w:rsidP="00D2304F">
          <w:pPr>
            <w:jc w:val="center"/>
            <w:rPr>
              <w:rFonts w:ascii="Arial" w:hAnsi="Arial" w:cs="Arial"/>
            </w:rPr>
          </w:pPr>
          <w:r w:rsidRPr="00740229">
            <w:rPr>
              <w:rFonts w:ascii="Trebuchet MS" w:hAnsi="Trebuchet MS" w:cs="Arial"/>
              <w:b/>
              <w:sz w:val="22"/>
              <w:szCs w:val="22"/>
            </w:rPr>
            <w:t>(Doc No. SHE/</w:t>
          </w:r>
          <w:r w:rsidR="00A4453C">
            <w:rPr>
              <w:rFonts w:ascii="Trebuchet MS" w:hAnsi="Trebuchet MS" w:cs="Arial"/>
              <w:b/>
              <w:color w:val="000000"/>
              <w:sz w:val="22"/>
              <w:szCs w:val="22"/>
            </w:rPr>
            <w:t>M</w:t>
          </w:r>
          <w:r w:rsidRPr="00740229">
            <w:rPr>
              <w:rFonts w:ascii="Trebuchet MS" w:hAnsi="Trebuchet MS" w:cs="Arial"/>
              <w:b/>
              <w:color w:val="000000"/>
              <w:sz w:val="22"/>
              <w:szCs w:val="22"/>
            </w:rPr>
            <w:t>AN/</w:t>
          </w:r>
          <w:r w:rsidR="00917C14">
            <w:rPr>
              <w:rFonts w:ascii="Trebuchet MS" w:hAnsi="Trebuchet MS" w:cs="Arial"/>
              <w:b/>
              <w:color w:val="000000"/>
              <w:sz w:val="22"/>
              <w:szCs w:val="22"/>
            </w:rPr>
            <w:t>00001</w:t>
          </w:r>
          <w:r w:rsidRPr="00740229">
            <w:rPr>
              <w:rFonts w:ascii="Trebuchet MS" w:hAnsi="Trebuchet MS" w:cs="Arial"/>
              <w:b/>
              <w:sz w:val="22"/>
              <w:szCs w:val="22"/>
            </w:rPr>
            <w:t>)</w:t>
          </w:r>
        </w:p>
      </w:tc>
      <w:tc>
        <w:tcPr>
          <w:tcW w:w="3745" w:type="dxa"/>
          <w:tcBorders>
            <w:top w:val="single" w:sz="12" w:space="0" w:color="auto"/>
            <w:left w:val="nil"/>
            <w:bottom w:val="single" w:sz="12" w:space="0" w:color="auto"/>
            <w:right w:val="single" w:sz="12" w:space="0" w:color="auto"/>
          </w:tcBorders>
        </w:tcPr>
        <w:p w14:paraId="1F8E9528" w14:textId="0EF56206" w:rsidR="001914E1" w:rsidRPr="00740229" w:rsidRDefault="001914E1" w:rsidP="00D2304F">
          <w:pPr>
            <w:pStyle w:val="Heading1"/>
            <w:spacing w:before="120"/>
            <w:jc w:val="left"/>
            <w:rPr>
              <w:rFonts w:ascii="Trebuchet MS" w:hAnsi="Trebuchet MS" w:cs="Arial"/>
              <w:sz w:val="22"/>
              <w:szCs w:val="22"/>
              <w:u w:val="none"/>
            </w:rPr>
          </w:pPr>
          <w:r w:rsidRPr="00740229">
            <w:rPr>
              <w:rFonts w:ascii="Trebuchet MS" w:hAnsi="Trebuchet MS" w:cs="Arial"/>
              <w:sz w:val="22"/>
              <w:szCs w:val="22"/>
              <w:u w:val="none"/>
            </w:rPr>
            <w:t xml:space="preserve">Effective Date: </w:t>
          </w:r>
          <w:r w:rsidR="00917C14">
            <w:rPr>
              <w:rFonts w:ascii="Trebuchet MS" w:hAnsi="Trebuchet MS" w:cs="Arial"/>
              <w:sz w:val="22"/>
              <w:szCs w:val="22"/>
              <w:u w:val="none"/>
            </w:rPr>
            <w:t xml:space="preserve">1 </w:t>
          </w:r>
          <w:r w:rsidR="00A4453C">
            <w:rPr>
              <w:rFonts w:ascii="Trebuchet MS" w:hAnsi="Trebuchet MS" w:cs="Arial"/>
              <w:sz w:val="22"/>
              <w:szCs w:val="22"/>
              <w:u w:val="none"/>
            </w:rPr>
            <w:t>February 2025</w:t>
          </w:r>
        </w:p>
        <w:p w14:paraId="3BFCF4CD" w14:textId="1262CEA7" w:rsidR="001914E1" w:rsidRPr="00740229" w:rsidRDefault="003F3776" w:rsidP="00D2304F">
          <w:pPr>
            <w:rPr>
              <w:rFonts w:ascii="Trebuchet MS" w:hAnsi="Trebuchet MS" w:cs="Arial"/>
              <w:sz w:val="22"/>
              <w:szCs w:val="22"/>
            </w:rPr>
          </w:pPr>
          <w:r>
            <w:rPr>
              <w:rFonts w:ascii="Trebuchet MS" w:hAnsi="Trebuchet MS" w:cs="Arial"/>
              <w:sz w:val="22"/>
              <w:szCs w:val="22"/>
            </w:rPr>
            <w:t xml:space="preserve">Revision No. </w:t>
          </w:r>
          <w:r w:rsidR="00917C14">
            <w:rPr>
              <w:rFonts w:ascii="Trebuchet MS" w:hAnsi="Trebuchet MS" w:cs="Arial"/>
              <w:sz w:val="22"/>
              <w:szCs w:val="22"/>
            </w:rPr>
            <w:t>0</w:t>
          </w:r>
        </w:p>
        <w:p w14:paraId="72482B12" w14:textId="2537CB2D" w:rsidR="001914E1" w:rsidRPr="00740229" w:rsidRDefault="001914E1" w:rsidP="00D2304F">
          <w:pPr>
            <w:rPr>
              <w:rFonts w:ascii="Trebuchet MS" w:hAnsi="Trebuchet MS" w:cs="Arial"/>
              <w:sz w:val="22"/>
              <w:szCs w:val="22"/>
            </w:rPr>
          </w:pPr>
          <w:r w:rsidRPr="00740229">
            <w:rPr>
              <w:rFonts w:ascii="Trebuchet MS" w:hAnsi="Trebuchet MS" w:cs="Arial"/>
              <w:sz w:val="22"/>
              <w:szCs w:val="22"/>
            </w:rPr>
            <w:t xml:space="preserve">Date Reviewed: </w:t>
          </w:r>
          <w:r w:rsidR="00917C14">
            <w:rPr>
              <w:rFonts w:ascii="Trebuchet MS" w:hAnsi="Trebuchet MS" w:cs="Arial"/>
              <w:sz w:val="22"/>
              <w:szCs w:val="22"/>
            </w:rPr>
            <w:t>-</w:t>
          </w:r>
        </w:p>
        <w:p w14:paraId="4C59D9B9" w14:textId="5F2B5B83" w:rsidR="00AF2B28" w:rsidRPr="00AF2B28" w:rsidRDefault="001914E1" w:rsidP="00AF2B28">
          <w:pPr>
            <w:pStyle w:val="Footer"/>
            <w:rPr>
              <w:rFonts w:ascii="Trebuchet MS" w:hAnsi="Trebuchet MS"/>
              <w:sz w:val="22"/>
              <w:szCs w:val="22"/>
            </w:rPr>
          </w:pPr>
          <w:r w:rsidRPr="00AF2B28">
            <w:rPr>
              <w:rFonts w:ascii="Trebuchet MS" w:hAnsi="Trebuchet MS" w:cs="Arial"/>
              <w:sz w:val="22"/>
              <w:szCs w:val="22"/>
            </w:rPr>
            <w:t xml:space="preserve">Page: </w:t>
          </w:r>
          <w:r w:rsidR="00AF2B28" w:rsidRPr="00AF2B28">
            <w:rPr>
              <w:rFonts w:ascii="Trebuchet MS" w:hAnsi="Trebuchet MS" w:cs="Arial"/>
              <w:sz w:val="22"/>
              <w:szCs w:val="22"/>
            </w:rPr>
            <w:t>-</w:t>
          </w:r>
          <w:r w:rsidRPr="00AF2B28">
            <w:rPr>
              <w:rStyle w:val="PageNumber"/>
              <w:rFonts w:ascii="Trebuchet MS" w:hAnsi="Trebuchet MS" w:cs="Arial"/>
              <w:sz w:val="22"/>
              <w:szCs w:val="22"/>
            </w:rPr>
            <w:t xml:space="preserve"> </w:t>
          </w:r>
          <w:r w:rsidR="00AF2B28" w:rsidRPr="00AF2B28">
            <w:rPr>
              <w:rFonts w:ascii="Trebuchet MS" w:hAnsi="Trebuchet MS"/>
              <w:sz w:val="22"/>
              <w:szCs w:val="22"/>
            </w:rPr>
            <w:t xml:space="preserve">Page </w:t>
          </w:r>
          <w:r w:rsidR="00AF2B28" w:rsidRPr="00AF2B28">
            <w:rPr>
              <w:rFonts w:ascii="Trebuchet MS" w:hAnsi="Trebuchet MS"/>
              <w:sz w:val="22"/>
              <w:szCs w:val="22"/>
            </w:rPr>
            <w:fldChar w:fldCharType="begin"/>
          </w:r>
          <w:r w:rsidR="00AF2B28" w:rsidRPr="00AF2B28">
            <w:rPr>
              <w:rFonts w:ascii="Trebuchet MS" w:hAnsi="Trebuchet MS"/>
              <w:sz w:val="22"/>
              <w:szCs w:val="22"/>
            </w:rPr>
            <w:instrText xml:space="preserve"> PAGE  \* Arabic  \* MERGEFORMAT </w:instrText>
          </w:r>
          <w:r w:rsidR="00AF2B28" w:rsidRPr="00AF2B28">
            <w:rPr>
              <w:rFonts w:ascii="Trebuchet MS" w:hAnsi="Trebuchet MS"/>
              <w:sz w:val="22"/>
              <w:szCs w:val="22"/>
            </w:rPr>
            <w:fldChar w:fldCharType="separate"/>
          </w:r>
          <w:r w:rsidR="00AF2B28" w:rsidRPr="00AF2B28">
            <w:rPr>
              <w:rFonts w:ascii="Trebuchet MS" w:hAnsi="Trebuchet MS"/>
              <w:sz w:val="22"/>
              <w:szCs w:val="22"/>
            </w:rPr>
            <w:t>1</w:t>
          </w:r>
          <w:r w:rsidR="00AF2B28" w:rsidRPr="00AF2B28">
            <w:rPr>
              <w:rFonts w:ascii="Trebuchet MS" w:hAnsi="Trebuchet MS"/>
              <w:sz w:val="22"/>
              <w:szCs w:val="22"/>
            </w:rPr>
            <w:fldChar w:fldCharType="end"/>
          </w:r>
          <w:r w:rsidR="00AF2B28" w:rsidRPr="00AF2B28">
            <w:rPr>
              <w:rFonts w:ascii="Trebuchet MS" w:hAnsi="Trebuchet MS"/>
              <w:sz w:val="22"/>
              <w:szCs w:val="22"/>
            </w:rPr>
            <w:t xml:space="preserve"> of </w:t>
          </w:r>
          <w:r w:rsidR="00AF2B28" w:rsidRPr="00AF2B28">
            <w:rPr>
              <w:rFonts w:ascii="Trebuchet MS" w:hAnsi="Trebuchet MS"/>
              <w:sz w:val="22"/>
              <w:szCs w:val="22"/>
            </w:rPr>
            <w:fldChar w:fldCharType="begin"/>
          </w:r>
          <w:r w:rsidR="00AF2B28" w:rsidRPr="00AF2B28">
            <w:rPr>
              <w:rFonts w:ascii="Trebuchet MS" w:hAnsi="Trebuchet MS"/>
              <w:sz w:val="22"/>
              <w:szCs w:val="22"/>
            </w:rPr>
            <w:instrText xml:space="preserve"> NUMPAGES  \* Arabic  \* MERGEFORMAT </w:instrText>
          </w:r>
          <w:r w:rsidR="00AF2B28" w:rsidRPr="00AF2B28">
            <w:rPr>
              <w:rFonts w:ascii="Trebuchet MS" w:hAnsi="Trebuchet MS"/>
              <w:sz w:val="22"/>
              <w:szCs w:val="22"/>
            </w:rPr>
            <w:fldChar w:fldCharType="separate"/>
          </w:r>
          <w:r w:rsidR="00AF2B28" w:rsidRPr="00AF2B28">
            <w:rPr>
              <w:rFonts w:ascii="Trebuchet MS" w:hAnsi="Trebuchet MS"/>
              <w:sz w:val="22"/>
              <w:szCs w:val="22"/>
            </w:rPr>
            <w:t>12</w:t>
          </w:r>
          <w:r w:rsidR="00AF2B28" w:rsidRPr="00AF2B28">
            <w:rPr>
              <w:rFonts w:ascii="Trebuchet MS" w:hAnsi="Trebuchet MS"/>
              <w:sz w:val="22"/>
              <w:szCs w:val="22"/>
            </w:rPr>
            <w:fldChar w:fldCharType="end"/>
          </w:r>
        </w:p>
        <w:p w14:paraId="625F1721" w14:textId="2E026B32" w:rsidR="00AF2B28" w:rsidRDefault="00AF2B28" w:rsidP="00AF2B28">
          <w:pPr>
            <w:tabs>
              <w:tab w:val="center" w:pos="4550"/>
              <w:tab w:val="left" w:pos="5818"/>
            </w:tabs>
            <w:ind w:right="260"/>
            <w:jc w:val="right"/>
            <w:rPr>
              <w:color w:val="0F243E" w:themeColor="text2" w:themeShade="80"/>
              <w:sz w:val="24"/>
            </w:rPr>
          </w:pPr>
        </w:p>
        <w:p w14:paraId="55A94022" w14:textId="750730A4" w:rsidR="001914E1" w:rsidRPr="00740229" w:rsidRDefault="001914E1" w:rsidP="00D2304F">
          <w:pPr>
            <w:rPr>
              <w:rFonts w:ascii="Arial" w:hAnsi="Arial" w:cs="Arial"/>
            </w:rPr>
          </w:pPr>
        </w:p>
      </w:tc>
    </w:tr>
  </w:tbl>
  <w:p w14:paraId="113DCCC0" w14:textId="4DD35769" w:rsidR="00372B70" w:rsidRDefault="00372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B16C" w14:textId="77777777" w:rsidR="00983E9B" w:rsidRDefault="00983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154"/>
    <w:multiLevelType w:val="hybridMultilevel"/>
    <w:tmpl w:val="ECCE5C7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748751B"/>
    <w:multiLevelType w:val="hybridMultilevel"/>
    <w:tmpl w:val="A106E6D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A256151"/>
    <w:multiLevelType w:val="hybridMultilevel"/>
    <w:tmpl w:val="4D6A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4933"/>
    <w:multiLevelType w:val="hybridMultilevel"/>
    <w:tmpl w:val="E6DAB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413B11"/>
    <w:multiLevelType w:val="hybridMultilevel"/>
    <w:tmpl w:val="60A41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E52C12"/>
    <w:multiLevelType w:val="hybridMultilevel"/>
    <w:tmpl w:val="EA1AA8D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0FB2E63"/>
    <w:multiLevelType w:val="hybridMultilevel"/>
    <w:tmpl w:val="DD3CDF42"/>
    <w:lvl w:ilvl="0" w:tplc="8E2CA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D7D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3819E1"/>
    <w:multiLevelType w:val="hybridMultilevel"/>
    <w:tmpl w:val="116E2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F5BFA"/>
    <w:multiLevelType w:val="hybridMultilevel"/>
    <w:tmpl w:val="8E8041FE"/>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62C73666"/>
    <w:multiLevelType w:val="hybridMultilevel"/>
    <w:tmpl w:val="476A3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2173312">
    <w:abstractNumId w:val="4"/>
  </w:num>
  <w:num w:numId="2" w16cid:durableId="901334667">
    <w:abstractNumId w:val="10"/>
  </w:num>
  <w:num w:numId="3" w16cid:durableId="403063037">
    <w:abstractNumId w:val="7"/>
  </w:num>
  <w:num w:numId="4" w16cid:durableId="1395084394">
    <w:abstractNumId w:val="2"/>
  </w:num>
  <w:num w:numId="5" w16cid:durableId="1161581672">
    <w:abstractNumId w:val="9"/>
  </w:num>
  <w:num w:numId="6" w16cid:durableId="1558474960">
    <w:abstractNumId w:val="5"/>
  </w:num>
  <w:num w:numId="7" w16cid:durableId="572854363">
    <w:abstractNumId w:val="0"/>
  </w:num>
  <w:num w:numId="8" w16cid:durableId="1708723840">
    <w:abstractNumId w:val="1"/>
  </w:num>
  <w:num w:numId="9" w16cid:durableId="300892007">
    <w:abstractNumId w:val="3"/>
  </w:num>
  <w:num w:numId="10" w16cid:durableId="918751509">
    <w:abstractNumId w:val="8"/>
  </w:num>
  <w:num w:numId="11" w16cid:durableId="127778597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EBF"/>
    <w:rsid w:val="00017326"/>
    <w:rsid w:val="00020432"/>
    <w:rsid w:val="00020A51"/>
    <w:rsid w:val="0002100F"/>
    <w:rsid w:val="00025E55"/>
    <w:rsid w:val="000260E6"/>
    <w:rsid w:val="00046495"/>
    <w:rsid w:val="00047FB8"/>
    <w:rsid w:val="0005063B"/>
    <w:rsid w:val="0006544C"/>
    <w:rsid w:val="00074849"/>
    <w:rsid w:val="00076B37"/>
    <w:rsid w:val="00076F70"/>
    <w:rsid w:val="000849F4"/>
    <w:rsid w:val="0008578D"/>
    <w:rsid w:val="00086D68"/>
    <w:rsid w:val="00090002"/>
    <w:rsid w:val="00095F8B"/>
    <w:rsid w:val="00096AFD"/>
    <w:rsid w:val="00096D07"/>
    <w:rsid w:val="000A6DF9"/>
    <w:rsid w:val="000C06EA"/>
    <w:rsid w:val="000D3274"/>
    <w:rsid w:val="000E3230"/>
    <w:rsid w:val="000E5B4A"/>
    <w:rsid w:val="000F0AF4"/>
    <w:rsid w:val="000F2048"/>
    <w:rsid w:val="00100BEC"/>
    <w:rsid w:val="00113BEB"/>
    <w:rsid w:val="00121FC1"/>
    <w:rsid w:val="001235BE"/>
    <w:rsid w:val="00124BBE"/>
    <w:rsid w:val="00125367"/>
    <w:rsid w:val="00132A7A"/>
    <w:rsid w:val="0015312A"/>
    <w:rsid w:val="00154B36"/>
    <w:rsid w:val="001566BF"/>
    <w:rsid w:val="00157507"/>
    <w:rsid w:val="00164CFF"/>
    <w:rsid w:val="00166F6F"/>
    <w:rsid w:val="00170A4A"/>
    <w:rsid w:val="00175B3D"/>
    <w:rsid w:val="00175CB3"/>
    <w:rsid w:val="00182DEB"/>
    <w:rsid w:val="001904F9"/>
    <w:rsid w:val="001914E1"/>
    <w:rsid w:val="001951C1"/>
    <w:rsid w:val="001A719C"/>
    <w:rsid w:val="001C1241"/>
    <w:rsid w:val="001C285A"/>
    <w:rsid w:val="001D2EEC"/>
    <w:rsid w:val="001D5959"/>
    <w:rsid w:val="001E44F1"/>
    <w:rsid w:val="001E4626"/>
    <w:rsid w:val="001E5780"/>
    <w:rsid w:val="001F1DD0"/>
    <w:rsid w:val="00203505"/>
    <w:rsid w:val="00204D85"/>
    <w:rsid w:val="0021261E"/>
    <w:rsid w:val="00221E81"/>
    <w:rsid w:val="00226391"/>
    <w:rsid w:val="00226F29"/>
    <w:rsid w:val="00253837"/>
    <w:rsid w:val="00254E62"/>
    <w:rsid w:val="00257E0E"/>
    <w:rsid w:val="00272189"/>
    <w:rsid w:val="0027428C"/>
    <w:rsid w:val="002A08A0"/>
    <w:rsid w:val="002A5DFB"/>
    <w:rsid w:val="002B46A9"/>
    <w:rsid w:val="002B6CE4"/>
    <w:rsid w:val="002E1A5A"/>
    <w:rsid w:val="002E3648"/>
    <w:rsid w:val="002E6E38"/>
    <w:rsid w:val="002F571F"/>
    <w:rsid w:val="002F779A"/>
    <w:rsid w:val="003002C9"/>
    <w:rsid w:val="003041DE"/>
    <w:rsid w:val="00311197"/>
    <w:rsid w:val="003145AD"/>
    <w:rsid w:val="0032761E"/>
    <w:rsid w:val="00330F6C"/>
    <w:rsid w:val="0033317F"/>
    <w:rsid w:val="003402A8"/>
    <w:rsid w:val="003403D8"/>
    <w:rsid w:val="003414C7"/>
    <w:rsid w:val="003435D8"/>
    <w:rsid w:val="00344503"/>
    <w:rsid w:val="00347421"/>
    <w:rsid w:val="00353314"/>
    <w:rsid w:val="0035666D"/>
    <w:rsid w:val="003603C3"/>
    <w:rsid w:val="00362B44"/>
    <w:rsid w:val="00372B70"/>
    <w:rsid w:val="00380512"/>
    <w:rsid w:val="003828ED"/>
    <w:rsid w:val="00392029"/>
    <w:rsid w:val="003921E2"/>
    <w:rsid w:val="00393B7D"/>
    <w:rsid w:val="00396C89"/>
    <w:rsid w:val="003B2BC3"/>
    <w:rsid w:val="003C1B2B"/>
    <w:rsid w:val="003D38AD"/>
    <w:rsid w:val="003D4C24"/>
    <w:rsid w:val="003E1922"/>
    <w:rsid w:val="003F3776"/>
    <w:rsid w:val="003F5F97"/>
    <w:rsid w:val="00400E7C"/>
    <w:rsid w:val="0040338A"/>
    <w:rsid w:val="0040533F"/>
    <w:rsid w:val="00407894"/>
    <w:rsid w:val="00416B97"/>
    <w:rsid w:val="00417C00"/>
    <w:rsid w:val="00422693"/>
    <w:rsid w:val="00423D28"/>
    <w:rsid w:val="00437892"/>
    <w:rsid w:val="00437E2A"/>
    <w:rsid w:val="004408F0"/>
    <w:rsid w:val="004435CB"/>
    <w:rsid w:val="00453FCF"/>
    <w:rsid w:val="00456993"/>
    <w:rsid w:val="00456C21"/>
    <w:rsid w:val="00471CD9"/>
    <w:rsid w:val="00476CAF"/>
    <w:rsid w:val="004807CB"/>
    <w:rsid w:val="00483267"/>
    <w:rsid w:val="004A05C0"/>
    <w:rsid w:val="004A2689"/>
    <w:rsid w:val="004A4C2D"/>
    <w:rsid w:val="004C37FB"/>
    <w:rsid w:val="004D273C"/>
    <w:rsid w:val="004D28B8"/>
    <w:rsid w:val="004D3A44"/>
    <w:rsid w:val="004D7AC2"/>
    <w:rsid w:val="004E1405"/>
    <w:rsid w:val="004E4548"/>
    <w:rsid w:val="004E4DC0"/>
    <w:rsid w:val="004E53AA"/>
    <w:rsid w:val="004E6791"/>
    <w:rsid w:val="004E7172"/>
    <w:rsid w:val="004F4EBA"/>
    <w:rsid w:val="00501DDC"/>
    <w:rsid w:val="00507C93"/>
    <w:rsid w:val="005213ED"/>
    <w:rsid w:val="005255DF"/>
    <w:rsid w:val="00533C6D"/>
    <w:rsid w:val="00535DB0"/>
    <w:rsid w:val="00536028"/>
    <w:rsid w:val="00544422"/>
    <w:rsid w:val="00552173"/>
    <w:rsid w:val="005662A2"/>
    <w:rsid w:val="00577BC5"/>
    <w:rsid w:val="00581AA8"/>
    <w:rsid w:val="0058724E"/>
    <w:rsid w:val="005A273A"/>
    <w:rsid w:val="005A7AD5"/>
    <w:rsid w:val="005B09CC"/>
    <w:rsid w:val="005D09E9"/>
    <w:rsid w:val="005E0D57"/>
    <w:rsid w:val="005F03BB"/>
    <w:rsid w:val="005F43BC"/>
    <w:rsid w:val="005F557D"/>
    <w:rsid w:val="006125BC"/>
    <w:rsid w:val="00612727"/>
    <w:rsid w:val="00617166"/>
    <w:rsid w:val="00623D3D"/>
    <w:rsid w:val="00625E93"/>
    <w:rsid w:val="00627829"/>
    <w:rsid w:val="00633F8E"/>
    <w:rsid w:val="00636705"/>
    <w:rsid w:val="006369CC"/>
    <w:rsid w:val="006442F7"/>
    <w:rsid w:val="0065205B"/>
    <w:rsid w:val="006640E1"/>
    <w:rsid w:val="0066517B"/>
    <w:rsid w:val="00673EB1"/>
    <w:rsid w:val="00675208"/>
    <w:rsid w:val="00676549"/>
    <w:rsid w:val="00677753"/>
    <w:rsid w:val="00681ACB"/>
    <w:rsid w:val="00690807"/>
    <w:rsid w:val="006913BE"/>
    <w:rsid w:val="006942C8"/>
    <w:rsid w:val="006A2CEA"/>
    <w:rsid w:val="006A551C"/>
    <w:rsid w:val="006A554E"/>
    <w:rsid w:val="006A5A1E"/>
    <w:rsid w:val="006A5D95"/>
    <w:rsid w:val="006B2050"/>
    <w:rsid w:val="006B2C6C"/>
    <w:rsid w:val="006C1C4E"/>
    <w:rsid w:val="006F4524"/>
    <w:rsid w:val="006F79F0"/>
    <w:rsid w:val="00701678"/>
    <w:rsid w:val="00702B02"/>
    <w:rsid w:val="0072202A"/>
    <w:rsid w:val="00733BDD"/>
    <w:rsid w:val="0073559E"/>
    <w:rsid w:val="007367A0"/>
    <w:rsid w:val="00741E7F"/>
    <w:rsid w:val="00752AD3"/>
    <w:rsid w:val="00754B6E"/>
    <w:rsid w:val="00754E73"/>
    <w:rsid w:val="00760E08"/>
    <w:rsid w:val="0077081C"/>
    <w:rsid w:val="007778EA"/>
    <w:rsid w:val="00781185"/>
    <w:rsid w:val="007956BC"/>
    <w:rsid w:val="007A278F"/>
    <w:rsid w:val="007A34FA"/>
    <w:rsid w:val="007A3BD1"/>
    <w:rsid w:val="007A6EBD"/>
    <w:rsid w:val="007A7A1A"/>
    <w:rsid w:val="007B0B8B"/>
    <w:rsid w:val="007B4BA0"/>
    <w:rsid w:val="007C01CC"/>
    <w:rsid w:val="007C209D"/>
    <w:rsid w:val="007E00F0"/>
    <w:rsid w:val="007E315C"/>
    <w:rsid w:val="007E3D03"/>
    <w:rsid w:val="007F2AC3"/>
    <w:rsid w:val="00804DD9"/>
    <w:rsid w:val="008061D9"/>
    <w:rsid w:val="00806851"/>
    <w:rsid w:val="008121DD"/>
    <w:rsid w:val="008164D5"/>
    <w:rsid w:val="00820782"/>
    <w:rsid w:val="00820CB1"/>
    <w:rsid w:val="008414C0"/>
    <w:rsid w:val="00845358"/>
    <w:rsid w:val="008468E2"/>
    <w:rsid w:val="00852E8F"/>
    <w:rsid w:val="00854664"/>
    <w:rsid w:val="008726B8"/>
    <w:rsid w:val="0087308C"/>
    <w:rsid w:val="00880198"/>
    <w:rsid w:val="00883B7E"/>
    <w:rsid w:val="00887D4A"/>
    <w:rsid w:val="008924E7"/>
    <w:rsid w:val="008947AF"/>
    <w:rsid w:val="00895D40"/>
    <w:rsid w:val="008A4F85"/>
    <w:rsid w:val="008B6E73"/>
    <w:rsid w:val="008C075D"/>
    <w:rsid w:val="008C3C0D"/>
    <w:rsid w:val="008C3C89"/>
    <w:rsid w:val="008C3D8E"/>
    <w:rsid w:val="008C6D14"/>
    <w:rsid w:val="008C7396"/>
    <w:rsid w:val="008D230E"/>
    <w:rsid w:val="008D34A4"/>
    <w:rsid w:val="008D39A8"/>
    <w:rsid w:val="008E05DC"/>
    <w:rsid w:val="008E2F3E"/>
    <w:rsid w:val="008E77E9"/>
    <w:rsid w:val="008F2EE1"/>
    <w:rsid w:val="008F3999"/>
    <w:rsid w:val="008F41A5"/>
    <w:rsid w:val="008F7B6A"/>
    <w:rsid w:val="00903C9F"/>
    <w:rsid w:val="00905D66"/>
    <w:rsid w:val="00906C2B"/>
    <w:rsid w:val="00917C14"/>
    <w:rsid w:val="00921318"/>
    <w:rsid w:val="00922A5A"/>
    <w:rsid w:val="00923744"/>
    <w:rsid w:val="00923AD7"/>
    <w:rsid w:val="009353B7"/>
    <w:rsid w:val="0093576A"/>
    <w:rsid w:val="0093699D"/>
    <w:rsid w:val="009412C4"/>
    <w:rsid w:val="00943B60"/>
    <w:rsid w:val="00970773"/>
    <w:rsid w:val="00970967"/>
    <w:rsid w:val="00983E9B"/>
    <w:rsid w:val="00984815"/>
    <w:rsid w:val="009A20F2"/>
    <w:rsid w:val="009B3F92"/>
    <w:rsid w:val="009B7D82"/>
    <w:rsid w:val="009D4D48"/>
    <w:rsid w:val="009E0111"/>
    <w:rsid w:val="009E3544"/>
    <w:rsid w:val="009E458C"/>
    <w:rsid w:val="009F6B1B"/>
    <w:rsid w:val="00A0522C"/>
    <w:rsid w:val="00A05898"/>
    <w:rsid w:val="00A17ED4"/>
    <w:rsid w:val="00A20F14"/>
    <w:rsid w:val="00A3402F"/>
    <w:rsid w:val="00A37508"/>
    <w:rsid w:val="00A4453C"/>
    <w:rsid w:val="00A47489"/>
    <w:rsid w:val="00A5582B"/>
    <w:rsid w:val="00A677A1"/>
    <w:rsid w:val="00A75BEA"/>
    <w:rsid w:val="00A85F96"/>
    <w:rsid w:val="00A956D0"/>
    <w:rsid w:val="00AA174B"/>
    <w:rsid w:val="00AA5F44"/>
    <w:rsid w:val="00AA6752"/>
    <w:rsid w:val="00AB4B55"/>
    <w:rsid w:val="00AB68D1"/>
    <w:rsid w:val="00AD1314"/>
    <w:rsid w:val="00AD39CE"/>
    <w:rsid w:val="00AE01FD"/>
    <w:rsid w:val="00AE15EE"/>
    <w:rsid w:val="00AE174A"/>
    <w:rsid w:val="00AE1B67"/>
    <w:rsid w:val="00AE3691"/>
    <w:rsid w:val="00AE56EC"/>
    <w:rsid w:val="00AE6937"/>
    <w:rsid w:val="00AE7C92"/>
    <w:rsid w:val="00AF2B28"/>
    <w:rsid w:val="00B11716"/>
    <w:rsid w:val="00B11EBF"/>
    <w:rsid w:val="00B121DA"/>
    <w:rsid w:val="00B151E7"/>
    <w:rsid w:val="00B27C66"/>
    <w:rsid w:val="00B35031"/>
    <w:rsid w:val="00B4098D"/>
    <w:rsid w:val="00B40E6F"/>
    <w:rsid w:val="00B44C64"/>
    <w:rsid w:val="00B4709A"/>
    <w:rsid w:val="00B4718D"/>
    <w:rsid w:val="00B47543"/>
    <w:rsid w:val="00B53365"/>
    <w:rsid w:val="00B5549B"/>
    <w:rsid w:val="00B64519"/>
    <w:rsid w:val="00B80492"/>
    <w:rsid w:val="00B86D07"/>
    <w:rsid w:val="00B87023"/>
    <w:rsid w:val="00B8791E"/>
    <w:rsid w:val="00B9032C"/>
    <w:rsid w:val="00B947F6"/>
    <w:rsid w:val="00B96E28"/>
    <w:rsid w:val="00BA5965"/>
    <w:rsid w:val="00BA71FF"/>
    <w:rsid w:val="00BC0BA9"/>
    <w:rsid w:val="00BC2D5D"/>
    <w:rsid w:val="00BE5489"/>
    <w:rsid w:val="00BF539B"/>
    <w:rsid w:val="00BF6D80"/>
    <w:rsid w:val="00C027DA"/>
    <w:rsid w:val="00C02CB5"/>
    <w:rsid w:val="00C03DC1"/>
    <w:rsid w:val="00C1619E"/>
    <w:rsid w:val="00C163F8"/>
    <w:rsid w:val="00C40D83"/>
    <w:rsid w:val="00C42DBA"/>
    <w:rsid w:val="00C44007"/>
    <w:rsid w:val="00C63C4C"/>
    <w:rsid w:val="00C71295"/>
    <w:rsid w:val="00C80749"/>
    <w:rsid w:val="00C83B1B"/>
    <w:rsid w:val="00C92927"/>
    <w:rsid w:val="00C93CEB"/>
    <w:rsid w:val="00C95162"/>
    <w:rsid w:val="00C96415"/>
    <w:rsid w:val="00CA622C"/>
    <w:rsid w:val="00CA751F"/>
    <w:rsid w:val="00CA7A10"/>
    <w:rsid w:val="00CC303A"/>
    <w:rsid w:val="00CC348D"/>
    <w:rsid w:val="00CD33CA"/>
    <w:rsid w:val="00CE4222"/>
    <w:rsid w:val="00CF086C"/>
    <w:rsid w:val="00CF0903"/>
    <w:rsid w:val="00CF2EF1"/>
    <w:rsid w:val="00D02B51"/>
    <w:rsid w:val="00D0387D"/>
    <w:rsid w:val="00D13606"/>
    <w:rsid w:val="00D16E43"/>
    <w:rsid w:val="00D23AD5"/>
    <w:rsid w:val="00D276D3"/>
    <w:rsid w:val="00D31BD3"/>
    <w:rsid w:val="00D32ECA"/>
    <w:rsid w:val="00D37B25"/>
    <w:rsid w:val="00D52F8F"/>
    <w:rsid w:val="00D66860"/>
    <w:rsid w:val="00D80A71"/>
    <w:rsid w:val="00D90330"/>
    <w:rsid w:val="00D921CA"/>
    <w:rsid w:val="00D93E97"/>
    <w:rsid w:val="00DB0EA5"/>
    <w:rsid w:val="00DB5B30"/>
    <w:rsid w:val="00DB7557"/>
    <w:rsid w:val="00DC34D0"/>
    <w:rsid w:val="00DD0270"/>
    <w:rsid w:val="00DD1C6E"/>
    <w:rsid w:val="00DD3A7F"/>
    <w:rsid w:val="00DE1135"/>
    <w:rsid w:val="00DE60B6"/>
    <w:rsid w:val="00DF037A"/>
    <w:rsid w:val="00DF64B1"/>
    <w:rsid w:val="00E012B5"/>
    <w:rsid w:val="00E02C37"/>
    <w:rsid w:val="00E05E14"/>
    <w:rsid w:val="00E258AE"/>
    <w:rsid w:val="00E32489"/>
    <w:rsid w:val="00E327EC"/>
    <w:rsid w:val="00E36768"/>
    <w:rsid w:val="00E41228"/>
    <w:rsid w:val="00E469B4"/>
    <w:rsid w:val="00E523A6"/>
    <w:rsid w:val="00E55975"/>
    <w:rsid w:val="00E569BD"/>
    <w:rsid w:val="00E64DF8"/>
    <w:rsid w:val="00E7071B"/>
    <w:rsid w:val="00E76968"/>
    <w:rsid w:val="00E80850"/>
    <w:rsid w:val="00E80C86"/>
    <w:rsid w:val="00E9565B"/>
    <w:rsid w:val="00EA05D9"/>
    <w:rsid w:val="00EA31AB"/>
    <w:rsid w:val="00EB3279"/>
    <w:rsid w:val="00EB4317"/>
    <w:rsid w:val="00EC4B93"/>
    <w:rsid w:val="00ED161D"/>
    <w:rsid w:val="00EF0892"/>
    <w:rsid w:val="00EF1606"/>
    <w:rsid w:val="00EF33E1"/>
    <w:rsid w:val="00EF726A"/>
    <w:rsid w:val="00F0047E"/>
    <w:rsid w:val="00F011A4"/>
    <w:rsid w:val="00F169D9"/>
    <w:rsid w:val="00F22033"/>
    <w:rsid w:val="00F265B8"/>
    <w:rsid w:val="00F301C0"/>
    <w:rsid w:val="00F52358"/>
    <w:rsid w:val="00F52458"/>
    <w:rsid w:val="00F722D4"/>
    <w:rsid w:val="00F73B03"/>
    <w:rsid w:val="00F74892"/>
    <w:rsid w:val="00F751F7"/>
    <w:rsid w:val="00F75F09"/>
    <w:rsid w:val="00F85C59"/>
    <w:rsid w:val="00F91663"/>
    <w:rsid w:val="00FB4927"/>
    <w:rsid w:val="00FC76B2"/>
    <w:rsid w:val="00FD26A2"/>
    <w:rsid w:val="00FD59D7"/>
    <w:rsid w:val="00FE0D9D"/>
    <w:rsid w:val="00FE1122"/>
    <w:rsid w:val="00FE2D43"/>
    <w:rsid w:val="00FE5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4C8F"/>
  <w15:docId w15:val="{358C4237-8A06-450C-B382-73B8D5DB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1CC"/>
    <w:rPr>
      <w:rFonts w:ascii="Book Antiqua" w:hAnsi="Book Antiqua"/>
      <w:szCs w:val="24"/>
      <w:lang w:val="en-GB" w:eastAsia="en-US"/>
    </w:rPr>
  </w:style>
  <w:style w:type="paragraph" w:styleId="Heading1">
    <w:name w:val="heading 1"/>
    <w:basedOn w:val="Normal"/>
    <w:next w:val="Normal"/>
    <w:qFormat/>
    <w:rsid w:val="007C01CC"/>
    <w:pPr>
      <w:keepNext/>
      <w:jc w:val="center"/>
      <w:outlineLvl w:val="0"/>
    </w:pPr>
    <w:rPr>
      <w:u w:val="single"/>
    </w:rPr>
  </w:style>
  <w:style w:type="paragraph" w:styleId="Heading2">
    <w:name w:val="heading 2"/>
    <w:basedOn w:val="Normal"/>
    <w:next w:val="Normal"/>
    <w:qFormat/>
    <w:rsid w:val="007C01CC"/>
    <w:pPr>
      <w:keepNext/>
      <w:spacing w:before="240" w:after="60"/>
      <w:outlineLvl w:val="1"/>
    </w:pPr>
    <w:rPr>
      <w:rFonts w:ascii="Arial" w:hAnsi="Arial"/>
      <w:b/>
      <w:i/>
      <w:spacing w:val="-5"/>
      <w:sz w:val="24"/>
      <w:szCs w:val="20"/>
    </w:rPr>
  </w:style>
  <w:style w:type="paragraph" w:styleId="Heading3">
    <w:name w:val="heading 3"/>
    <w:basedOn w:val="Normal"/>
    <w:next w:val="Normal"/>
    <w:qFormat/>
    <w:rsid w:val="007C01CC"/>
    <w:pPr>
      <w:keepNext/>
      <w:spacing w:before="240" w:after="60"/>
      <w:outlineLvl w:val="2"/>
    </w:pPr>
    <w:rPr>
      <w:rFonts w:ascii="Arial" w:hAnsi="Arial"/>
      <w:spacing w:val="-5"/>
      <w:sz w:val="24"/>
      <w:szCs w:val="20"/>
    </w:rPr>
  </w:style>
  <w:style w:type="paragraph" w:styleId="Heading4">
    <w:name w:val="heading 4"/>
    <w:basedOn w:val="Normal"/>
    <w:next w:val="Normal"/>
    <w:qFormat/>
    <w:rsid w:val="007C01CC"/>
    <w:pPr>
      <w:keepNext/>
      <w:tabs>
        <w:tab w:val="left" w:pos="-1701"/>
        <w:tab w:val="left" w:pos="567"/>
        <w:tab w:val="left" w:pos="1134"/>
        <w:tab w:val="left" w:pos="2618"/>
        <w:tab w:val="left" w:pos="9356"/>
      </w:tabs>
      <w:ind w:right="-1"/>
      <w:outlineLvl w:val="3"/>
    </w:pPr>
    <w:rPr>
      <w:b/>
    </w:rPr>
  </w:style>
  <w:style w:type="paragraph" w:styleId="Heading5">
    <w:name w:val="heading 5"/>
    <w:basedOn w:val="Normal"/>
    <w:next w:val="Normal"/>
    <w:qFormat/>
    <w:rsid w:val="007C01CC"/>
    <w:pPr>
      <w:keepNext/>
      <w:tabs>
        <w:tab w:val="left" w:pos="-1701"/>
        <w:tab w:val="left" w:pos="567"/>
        <w:tab w:val="left" w:pos="1134"/>
        <w:tab w:val="left" w:pos="6237"/>
        <w:tab w:val="left" w:pos="9356"/>
      </w:tabs>
      <w:ind w:right="-1"/>
      <w:outlineLvl w:val="4"/>
    </w:pPr>
    <w:rPr>
      <w:b/>
      <w:sz w:val="28"/>
    </w:rPr>
  </w:style>
  <w:style w:type="paragraph" w:styleId="Heading6">
    <w:name w:val="heading 6"/>
    <w:basedOn w:val="Normal"/>
    <w:next w:val="Normal"/>
    <w:qFormat/>
    <w:rsid w:val="007C01CC"/>
    <w:pPr>
      <w:keepNext/>
      <w:tabs>
        <w:tab w:val="left" w:pos="567"/>
        <w:tab w:val="left" w:pos="1134"/>
        <w:tab w:val="left" w:pos="6237"/>
        <w:tab w:val="left" w:pos="9356"/>
      </w:tabs>
      <w:jc w:val="center"/>
      <w:outlineLvl w:val="5"/>
    </w:pPr>
    <w:rPr>
      <w:b/>
      <w:sz w:val="24"/>
      <w:u w:val="single"/>
    </w:rPr>
  </w:style>
  <w:style w:type="paragraph" w:styleId="Heading7">
    <w:name w:val="heading 7"/>
    <w:basedOn w:val="Normal"/>
    <w:next w:val="Normal"/>
    <w:qFormat/>
    <w:rsid w:val="007C01CC"/>
    <w:pPr>
      <w:keepNext/>
      <w:tabs>
        <w:tab w:val="left" w:pos="567"/>
        <w:tab w:val="left" w:pos="1134"/>
        <w:tab w:val="left" w:pos="6237"/>
        <w:tab w:val="left" w:pos="9356"/>
      </w:tabs>
      <w:outlineLvl w:val="6"/>
    </w:pPr>
    <w:rPr>
      <w:b/>
      <w:bCs/>
      <w:sz w:val="24"/>
    </w:rPr>
  </w:style>
  <w:style w:type="paragraph" w:styleId="Heading8">
    <w:name w:val="heading 8"/>
    <w:basedOn w:val="Normal"/>
    <w:next w:val="Normal"/>
    <w:qFormat/>
    <w:rsid w:val="007C01CC"/>
    <w:pPr>
      <w:keepNext/>
      <w:tabs>
        <w:tab w:val="left" w:pos="567"/>
        <w:tab w:val="left" w:pos="1134"/>
        <w:tab w:val="left" w:pos="6237"/>
        <w:tab w:val="left" w:pos="9356"/>
      </w:tabs>
      <w:jc w:val="both"/>
      <w:outlineLvl w:val="7"/>
    </w:pPr>
    <w:rPr>
      <w:b/>
      <w:u w:val="single"/>
    </w:rPr>
  </w:style>
  <w:style w:type="paragraph" w:styleId="Heading9">
    <w:name w:val="heading 9"/>
    <w:basedOn w:val="Normal"/>
    <w:next w:val="Normal"/>
    <w:qFormat/>
    <w:rsid w:val="007C01CC"/>
    <w:pPr>
      <w:keepNext/>
      <w:tabs>
        <w:tab w:val="left" w:pos="567"/>
        <w:tab w:val="left" w:pos="1134"/>
        <w:tab w:val="left" w:pos="6237"/>
        <w:tab w:val="left" w:pos="9356"/>
      </w:tabs>
      <w:ind w:right="-1"/>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C01CC"/>
    <w:pPr>
      <w:tabs>
        <w:tab w:val="left" w:pos="-1701"/>
        <w:tab w:val="left" w:pos="567"/>
        <w:tab w:val="left" w:pos="6237"/>
        <w:tab w:val="left" w:pos="9356"/>
      </w:tabs>
      <w:ind w:left="1122" w:right="-1" w:hanging="1122"/>
    </w:pPr>
    <w:rPr>
      <w:b/>
    </w:rPr>
  </w:style>
  <w:style w:type="paragraph" w:styleId="BodyTextIndent">
    <w:name w:val="Body Text Indent"/>
    <w:basedOn w:val="Normal"/>
    <w:rsid w:val="007C01CC"/>
    <w:pPr>
      <w:numPr>
        <w:ilvl w:val="12"/>
      </w:numPr>
      <w:tabs>
        <w:tab w:val="left" w:pos="567"/>
        <w:tab w:val="left" w:pos="1134"/>
        <w:tab w:val="left" w:pos="6237"/>
        <w:tab w:val="right" w:pos="9356"/>
      </w:tabs>
      <w:ind w:left="1496" w:hanging="1418"/>
    </w:pPr>
  </w:style>
  <w:style w:type="paragraph" w:styleId="BodyText">
    <w:name w:val="Body Text"/>
    <w:basedOn w:val="Normal"/>
    <w:rsid w:val="007C01CC"/>
    <w:pPr>
      <w:jc w:val="center"/>
    </w:pPr>
    <w:rPr>
      <w:rFonts w:ascii="Arial" w:hAnsi="Arial"/>
      <w:b/>
      <w:sz w:val="96"/>
      <w:szCs w:val="20"/>
    </w:rPr>
  </w:style>
  <w:style w:type="paragraph" w:styleId="BodyTextIndent2">
    <w:name w:val="Body Text Indent 2"/>
    <w:basedOn w:val="Normal"/>
    <w:rsid w:val="007C01CC"/>
    <w:pPr>
      <w:ind w:left="720" w:hanging="11"/>
      <w:jc w:val="both"/>
    </w:pPr>
    <w:rPr>
      <w:rFonts w:ascii="Arial" w:hAnsi="Arial"/>
      <w:sz w:val="18"/>
      <w:szCs w:val="20"/>
    </w:rPr>
  </w:style>
  <w:style w:type="paragraph" w:styleId="Header">
    <w:name w:val="header"/>
    <w:basedOn w:val="Normal"/>
    <w:link w:val="HeaderChar"/>
    <w:uiPriority w:val="99"/>
    <w:rsid w:val="007C01CC"/>
    <w:pPr>
      <w:tabs>
        <w:tab w:val="center" w:pos="4153"/>
        <w:tab w:val="right" w:pos="8306"/>
      </w:tabs>
    </w:pPr>
    <w:rPr>
      <w:rFonts w:ascii="Arial" w:hAnsi="Arial"/>
      <w:spacing w:val="-5"/>
      <w:szCs w:val="20"/>
    </w:rPr>
  </w:style>
  <w:style w:type="paragraph" w:styleId="BodyText2">
    <w:name w:val="Body Text 2"/>
    <w:basedOn w:val="Normal"/>
    <w:rsid w:val="007C01CC"/>
    <w:pPr>
      <w:ind w:left="709"/>
      <w:jc w:val="both"/>
    </w:pPr>
    <w:rPr>
      <w:rFonts w:ascii="Arial" w:hAnsi="Arial"/>
      <w:sz w:val="18"/>
      <w:szCs w:val="20"/>
    </w:rPr>
  </w:style>
  <w:style w:type="paragraph" w:styleId="BodyText3">
    <w:name w:val="Body Text 3"/>
    <w:basedOn w:val="Normal"/>
    <w:rsid w:val="007C01CC"/>
    <w:pPr>
      <w:jc w:val="both"/>
    </w:pPr>
    <w:rPr>
      <w:rFonts w:ascii="Arial" w:hAnsi="Arial"/>
      <w:sz w:val="18"/>
      <w:szCs w:val="20"/>
    </w:rPr>
  </w:style>
  <w:style w:type="paragraph" w:styleId="BodyTextIndent3">
    <w:name w:val="Body Text Indent 3"/>
    <w:basedOn w:val="Normal"/>
    <w:rsid w:val="007C01CC"/>
    <w:pPr>
      <w:ind w:left="720"/>
      <w:jc w:val="both"/>
    </w:pPr>
    <w:rPr>
      <w:rFonts w:ascii="Arial" w:hAnsi="Arial"/>
      <w:sz w:val="18"/>
      <w:szCs w:val="20"/>
    </w:rPr>
  </w:style>
  <w:style w:type="character" w:styleId="PageNumber">
    <w:name w:val="page number"/>
    <w:basedOn w:val="DefaultParagraphFont"/>
    <w:uiPriority w:val="99"/>
    <w:rsid w:val="007C01CC"/>
  </w:style>
  <w:style w:type="paragraph" w:styleId="Footer">
    <w:name w:val="footer"/>
    <w:basedOn w:val="Normal"/>
    <w:link w:val="FooterChar"/>
    <w:uiPriority w:val="99"/>
    <w:rsid w:val="007C01CC"/>
    <w:pPr>
      <w:tabs>
        <w:tab w:val="center" w:pos="4153"/>
        <w:tab w:val="right" w:pos="8306"/>
      </w:tabs>
    </w:pPr>
    <w:rPr>
      <w:rFonts w:ascii="Arial" w:hAnsi="Arial"/>
      <w:spacing w:val="-5"/>
      <w:szCs w:val="20"/>
    </w:rPr>
  </w:style>
  <w:style w:type="paragraph" w:styleId="Title">
    <w:name w:val="Title"/>
    <w:basedOn w:val="Normal"/>
    <w:qFormat/>
    <w:rsid w:val="007C01CC"/>
    <w:pPr>
      <w:tabs>
        <w:tab w:val="left" w:pos="567"/>
        <w:tab w:val="left" w:pos="1134"/>
        <w:tab w:val="left" w:pos="6237"/>
        <w:tab w:val="left" w:pos="8041"/>
      </w:tabs>
      <w:ind w:right="-1"/>
      <w:jc w:val="center"/>
    </w:pPr>
    <w:rPr>
      <w:b/>
    </w:rPr>
  </w:style>
  <w:style w:type="paragraph" w:styleId="BalloonText">
    <w:name w:val="Balloon Text"/>
    <w:basedOn w:val="Normal"/>
    <w:semiHidden/>
    <w:rsid w:val="00086D68"/>
    <w:rPr>
      <w:rFonts w:ascii="Tahoma" w:hAnsi="Tahoma" w:cs="Tahoma"/>
      <w:sz w:val="16"/>
      <w:szCs w:val="16"/>
    </w:rPr>
  </w:style>
  <w:style w:type="paragraph" w:styleId="DocumentMap">
    <w:name w:val="Document Map"/>
    <w:basedOn w:val="Normal"/>
    <w:semiHidden/>
    <w:rsid w:val="00AD39CE"/>
    <w:pPr>
      <w:shd w:val="clear" w:color="auto" w:fill="000080"/>
    </w:pPr>
    <w:rPr>
      <w:rFonts w:ascii="Tahoma" w:hAnsi="Tahoma" w:cs="Tahoma"/>
      <w:szCs w:val="20"/>
    </w:rPr>
  </w:style>
  <w:style w:type="paragraph" w:styleId="ListParagraph">
    <w:name w:val="List Paragraph"/>
    <w:basedOn w:val="Normal"/>
    <w:uiPriority w:val="34"/>
    <w:qFormat/>
    <w:rsid w:val="00845358"/>
    <w:pPr>
      <w:ind w:left="720"/>
    </w:pPr>
  </w:style>
  <w:style w:type="character" w:customStyle="1" w:styleId="FooterChar">
    <w:name w:val="Footer Char"/>
    <w:basedOn w:val="DefaultParagraphFont"/>
    <w:link w:val="Footer"/>
    <w:uiPriority w:val="99"/>
    <w:rsid w:val="00AA5F44"/>
    <w:rPr>
      <w:rFonts w:ascii="Arial" w:hAnsi="Arial"/>
      <w:spacing w:val="-5"/>
      <w:lang w:val="en-GB" w:eastAsia="en-US"/>
    </w:rPr>
  </w:style>
  <w:style w:type="character" w:customStyle="1" w:styleId="HeaderChar">
    <w:name w:val="Header Char"/>
    <w:basedOn w:val="DefaultParagraphFont"/>
    <w:link w:val="Header"/>
    <w:uiPriority w:val="99"/>
    <w:rsid w:val="00906C2B"/>
    <w:rPr>
      <w:rFonts w:ascii="Arial" w:hAnsi="Arial"/>
      <w:spacing w:val="-5"/>
      <w:lang w:val="en-GB" w:eastAsia="en-US"/>
    </w:rPr>
  </w:style>
  <w:style w:type="character" w:styleId="Hyperlink">
    <w:name w:val="Hyperlink"/>
    <w:basedOn w:val="DefaultParagraphFont"/>
    <w:unhideWhenUsed/>
    <w:rsid w:val="00353314"/>
    <w:rPr>
      <w:color w:val="0000FF"/>
      <w:u w:val="single"/>
    </w:rPr>
  </w:style>
  <w:style w:type="paragraph" w:styleId="NormalWeb">
    <w:name w:val="Normal (Web)"/>
    <w:basedOn w:val="Normal"/>
    <w:uiPriority w:val="99"/>
    <w:semiHidden/>
    <w:unhideWhenUsed/>
    <w:rsid w:val="008061D9"/>
    <w:pPr>
      <w:spacing w:before="100" w:beforeAutospacing="1" w:after="100" w:afterAutospacing="1"/>
    </w:pPr>
    <w:rPr>
      <w:rFonts w:ascii="Times New Roman" w:eastAsiaTheme="minorEastAsia"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nie\My%20Documents\B%20&amp;%20E\General\Health%20and%20Safety%20Manual%20Ingula%20Quar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and Safety Manual Ingula Quarry</Template>
  <TotalTime>179</TotalTime>
  <Pages>12</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INDEX</vt:lpstr>
    </vt:vector>
  </TitlesOfParts>
  <Company>Private</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creator>Fanie Strauss</dc:creator>
  <cp:lastModifiedBy>Louis Mostert</cp:lastModifiedBy>
  <cp:revision>28</cp:revision>
  <cp:lastPrinted>2022-07-29T08:43:00Z</cp:lastPrinted>
  <dcterms:created xsi:type="dcterms:W3CDTF">2013-01-10T09:27:00Z</dcterms:created>
  <dcterms:modified xsi:type="dcterms:W3CDTF">2026-04-08T11:08:00Z</dcterms:modified>
</cp:coreProperties>
</file>